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466" w:rsidRDefault="007D1466">
      <w:pPr>
        <w:pStyle w:val="Default"/>
        <w:jc w:val="center"/>
        <w:rPr>
          <w:sz w:val="56"/>
          <w:szCs w:val="56"/>
        </w:rPr>
      </w:pPr>
    </w:p>
    <w:p w:rsidR="007D1466" w:rsidRDefault="007D1466">
      <w:pPr>
        <w:pStyle w:val="Default"/>
        <w:jc w:val="center"/>
        <w:rPr>
          <w:sz w:val="56"/>
          <w:szCs w:val="56"/>
        </w:rPr>
      </w:pPr>
    </w:p>
    <w:p w:rsidR="007D1466" w:rsidRDefault="007D1466">
      <w:pPr>
        <w:pStyle w:val="Default"/>
        <w:jc w:val="center"/>
        <w:rPr>
          <w:sz w:val="84"/>
          <w:szCs w:val="84"/>
        </w:rPr>
      </w:pPr>
    </w:p>
    <w:p w:rsidR="007D1466" w:rsidRDefault="007D1466">
      <w:pPr>
        <w:pStyle w:val="Default"/>
        <w:jc w:val="center"/>
        <w:rPr>
          <w:sz w:val="84"/>
          <w:szCs w:val="84"/>
        </w:rPr>
      </w:pPr>
    </w:p>
    <w:p w:rsidR="007D1466" w:rsidRDefault="00F253E4">
      <w:pPr>
        <w:pStyle w:val="Default"/>
        <w:jc w:val="center"/>
        <w:rPr>
          <w:sz w:val="84"/>
          <w:szCs w:val="84"/>
        </w:rPr>
      </w:pPr>
      <w:r>
        <w:rPr>
          <w:rFonts w:hint="eastAsia"/>
          <w:sz w:val="84"/>
          <w:szCs w:val="84"/>
        </w:rPr>
        <w:t>2020</w:t>
      </w:r>
      <w:r>
        <w:rPr>
          <w:rFonts w:hint="eastAsia"/>
          <w:sz w:val="84"/>
          <w:szCs w:val="84"/>
        </w:rPr>
        <w:t>年度</w:t>
      </w:r>
    </w:p>
    <w:p w:rsidR="007D1466" w:rsidRDefault="00F253E4">
      <w:pPr>
        <w:pStyle w:val="Default"/>
        <w:jc w:val="center"/>
        <w:rPr>
          <w:sz w:val="84"/>
          <w:szCs w:val="84"/>
        </w:rPr>
      </w:pPr>
      <w:r>
        <w:rPr>
          <w:rFonts w:hint="eastAsia"/>
          <w:sz w:val="84"/>
          <w:szCs w:val="84"/>
        </w:rPr>
        <w:t>湖南省坪塘强制隔离戒毒所单位决算</w:t>
      </w:r>
    </w:p>
    <w:p w:rsidR="007D1466" w:rsidRDefault="007D1466">
      <w:pPr>
        <w:pStyle w:val="Default"/>
        <w:jc w:val="center"/>
        <w:rPr>
          <w:sz w:val="56"/>
          <w:szCs w:val="56"/>
        </w:rPr>
      </w:pPr>
    </w:p>
    <w:p w:rsidR="007D1466" w:rsidRDefault="007D1466">
      <w:pPr>
        <w:pStyle w:val="Default"/>
        <w:jc w:val="center"/>
        <w:rPr>
          <w:sz w:val="56"/>
          <w:szCs w:val="56"/>
        </w:rPr>
      </w:pPr>
    </w:p>
    <w:p w:rsidR="007D1466" w:rsidRDefault="007D1466">
      <w:pPr>
        <w:pStyle w:val="Default"/>
        <w:jc w:val="center"/>
        <w:rPr>
          <w:sz w:val="56"/>
          <w:szCs w:val="56"/>
        </w:rPr>
      </w:pPr>
    </w:p>
    <w:p w:rsidR="007D1466" w:rsidRDefault="007D1466">
      <w:pPr>
        <w:pStyle w:val="Default"/>
        <w:jc w:val="center"/>
        <w:rPr>
          <w:sz w:val="56"/>
          <w:szCs w:val="56"/>
        </w:rPr>
      </w:pPr>
    </w:p>
    <w:p w:rsidR="007D1466" w:rsidRDefault="007D1466">
      <w:pPr>
        <w:pStyle w:val="Default"/>
        <w:jc w:val="center"/>
        <w:rPr>
          <w:sz w:val="32"/>
          <w:szCs w:val="32"/>
        </w:rPr>
      </w:pPr>
    </w:p>
    <w:p w:rsidR="007D1466" w:rsidRDefault="007D1466">
      <w:pPr>
        <w:pStyle w:val="Default"/>
        <w:jc w:val="center"/>
        <w:rPr>
          <w:sz w:val="32"/>
          <w:szCs w:val="32"/>
        </w:rPr>
      </w:pPr>
    </w:p>
    <w:p w:rsidR="007D1466" w:rsidRDefault="007D1466">
      <w:pPr>
        <w:pStyle w:val="Default"/>
        <w:jc w:val="center"/>
        <w:rPr>
          <w:sz w:val="32"/>
          <w:szCs w:val="32"/>
        </w:rPr>
      </w:pPr>
    </w:p>
    <w:p w:rsidR="007D1466" w:rsidRDefault="007D1466">
      <w:pPr>
        <w:pStyle w:val="Default"/>
        <w:jc w:val="center"/>
        <w:rPr>
          <w:sz w:val="32"/>
          <w:szCs w:val="32"/>
        </w:rPr>
      </w:pPr>
    </w:p>
    <w:p w:rsidR="007D1466" w:rsidRDefault="007D1466">
      <w:pPr>
        <w:pStyle w:val="Default"/>
        <w:jc w:val="center"/>
        <w:rPr>
          <w:sz w:val="32"/>
          <w:szCs w:val="32"/>
        </w:rPr>
      </w:pPr>
    </w:p>
    <w:p w:rsidR="007D1466" w:rsidRDefault="00F253E4">
      <w:pPr>
        <w:pStyle w:val="Default"/>
        <w:spacing w:line="500" w:lineRule="exact"/>
        <w:jc w:val="center"/>
        <w:rPr>
          <w:b/>
          <w:sz w:val="36"/>
          <w:szCs w:val="28"/>
        </w:rPr>
      </w:pPr>
      <w:r>
        <w:rPr>
          <w:rFonts w:hint="eastAsia"/>
          <w:b/>
          <w:sz w:val="36"/>
          <w:szCs w:val="28"/>
        </w:rPr>
        <w:lastRenderedPageBreak/>
        <w:t>目录</w:t>
      </w:r>
    </w:p>
    <w:p w:rsidR="007D1466" w:rsidRDefault="00F253E4" w:rsidP="00965688">
      <w:pPr>
        <w:pStyle w:val="Default"/>
        <w:ind w:firstLineChars="200" w:firstLine="562"/>
        <w:rPr>
          <w:rFonts w:ascii="仿宋_GB2312" w:hAnsi="仿宋_GB2312" w:cs="仿宋_GB2312"/>
          <w:b/>
          <w:sz w:val="28"/>
          <w:szCs w:val="28"/>
        </w:rPr>
      </w:pPr>
      <w:r>
        <w:rPr>
          <w:rFonts w:hint="eastAsia"/>
          <w:b/>
          <w:sz w:val="28"/>
          <w:szCs w:val="28"/>
        </w:rPr>
        <w:t>第一部分湖南省坪塘强制隔离戒毒所概况</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w:t>
      </w:r>
      <w:r>
        <w:rPr>
          <w:rFonts w:asciiTheme="minorEastAsia" w:eastAsiaTheme="minorEastAsia" w:hAnsiTheme="minorEastAsia" w:cs="仿宋_GB2312" w:hint="eastAsia"/>
          <w:sz w:val="28"/>
          <w:szCs w:val="28"/>
        </w:rPr>
        <w:t>单位</w:t>
      </w:r>
      <w:r>
        <w:rPr>
          <w:rFonts w:asciiTheme="minorEastAsia" w:eastAsiaTheme="minorEastAsia" w:hAnsiTheme="minorEastAsia" w:cs="仿宋_GB2312"/>
          <w:sz w:val="28"/>
          <w:szCs w:val="28"/>
        </w:rPr>
        <w:t>职责</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7D1466" w:rsidRDefault="00F253E4" w:rsidP="00965688">
      <w:pPr>
        <w:pStyle w:val="Default"/>
        <w:spacing w:line="500" w:lineRule="exact"/>
        <w:ind w:firstLineChars="200" w:firstLine="562"/>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年度单位决算表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7D1466" w:rsidRDefault="00F253E4" w:rsidP="00965688">
      <w:pPr>
        <w:pStyle w:val="Default"/>
        <w:spacing w:line="500" w:lineRule="exact"/>
        <w:ind w:firstLineChars="200" w:firstLine="562"/>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年度单位决算情况说明</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一、收入支出决算总体情况说明</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二、收入决算情况说明</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三、支出决算情况说明</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四、财政拨款收入支出决算总体情况说明</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五、一般公共预算财政拨款支出决算情况说明</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六、一般公共预算财政拨款基本支出决算情况说明</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七、一般公共预算财政拨款三公经费支出决算情况说明</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八、政府性基金预算收入支出决算情况</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九、关于机关运行经费支出说明</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十、一般性支出情况</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十一、关于政府采购支出说明</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十二、关于国有资产占用情况说明</w:t>
      </w:r>
    </w:p>
    <w:p w:rsidR="007D1466" w:rsidRDefault="00F253E4">
      <w:pPr>
        <w:pStyle w:val="Default"/>
        <w:spacing w:line="500" w:lineRule="exact"/>
        <w:ind w:firstLineChars="450" w:firstLine="1260"/>
        <w:rPr>
          <w:rFonts w:ascii="仿宋_GB2312" w:eastAsiaTheme="minorEastAsia" w:hAnsi="仿宋_GB2312" w:cs="仿宋_GB2312"/>
          <w:sz w:val="28"/>
          <w:szCs w:val="28"/>
        </w:rPr>
      </w:pPr>
      <w:r>
        <w:rPr>
          <w:rFonts w:asciiTheme="minorEastAsia" w:eastAsiaTheme="minorEastAsia" w:hAnsiTheme="minorEastAsia" w:cs="仿宋_GB2312" w:hint="eastAsia"/>
          <w:sz w:val="28"/>
          <w:szCs w:val="28"/>
        </w:rPr>
        <w:t>十三、关于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年度预算绩效情况</w:t>
      </w:r>
      <w:r>
        <w:rPr>
          <w:rFonts w:ascii="仿宋_GB2312" w:eastAsiaTheme="minorEastAsia" w:hAnsi="仿宋_GB2312" w:cs="仿宋_GB2312" w:hint="eastAsia"/>
          <w:sz w:val="28"/>
          <w:szCs w:val="28"/>
        </w:rPr>
        <w:t>的说明</w:t>
      </w:r>
    </w:p>
    <w:p w:rsidR="007D1466" w:rsidRDefault="00F253E4" w:rsidP="00965688">
      <w:pPr>
        <w:autoSpaceDE w:val="0"/>
        <w:autoSpaceDN w:val="0"/>
        <w:adjustRightInd w:val="0"/>
        <w:spacing w:line="500" w:lineRule="exact"/>
        <w:ind w:firstLineChars="200" w:firstLine="562"/>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7D1466" w:rsidRDefault="00F253E4" w:rsidP="00965688">
      <w:pPr>
        <w:autoSpaceDE w:val="0"/>
        <w:autoSpaceDN w:val="0"/>
        <w:adjustRightInd w:val="0"/>
        <w:spacing w:line="500" w:lineRule="exact"/>
        <w:ind w:firstLineChars="200" w:firstLine="562"/>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7D1466" w:rsidRDefault="007D1466">
      <w:pPr>
        <w:jc w:val="center"/>
        <w:rPr>
          <w:sz w:val="72"/>
          <w:szCs w:val="72"/>
        </w:rPr>
      </w:pPr>
    </w:p>
    <w:p w:rsidR="007D1466" w:rsidRDefault="007D1466">
      <w:pPr>
        <w:jc w:val="center"/>
        <w:rPr>
          <w:sz w:val="72"/>
          <w:szCs w:val="72"/>
        </w:rPr>
      </w:pPr>
    </w:p>
    <w:p w:rsidR="007D1466" w:rsidRDefault="007D1466">
      <w:pPr>
        <w:jc w:val="center"/>
        <w:rPr>
          <w:sz w:val="72"/>
          <w:szCs w:val="72"/>
        </w:rPr>
      </w:pPr>
    </w:p>
    <w:p w:rsidR="007D1466" w:rsidRDefault="007D1466">
      <w:pPr>
        <w:rPr>
          <w:sz w:val="72"/>
          <w:szCs w:val="72"/>
        </w:rPr>
      </w:pPr>
    </w:p>
    <w:p w:rsidR="007D1466" w:rsidRDefault="00F253E4">
      <w:pPr>
        <w:pStyle w:val="Default"/>
        <w:jc w:val="center"/>
        <w:rPr>
          <w:sz w:val="84"/>
          <w:szCs w:val="84"/>
        </w:rPr>
      </w:pPr>
      <w:r>
        <w:rPr>
          <w:rFonts w:hint="eastAsia"/>
          <w:sz w:val="84"/>
          <w:szCs w:val="84"/>
        </w:rPr>
        <w:t>第一部分</w:t>
      </w:r>
    </w:p>
    <w:p w:rsidR="007D1466" w:rsidRDefault="007D1466">
      <w:pPr>
        <w:pStyle w:val="Default"/>
        <w:jc w:val="center"/>
        <w:rPr>
          <w:sz w:val="84"/>
          <w:szCs w:val="84"/>
        </w:rPr>
      </w:pPr>
    </w:p>
    <w:p w:rsidR="007D1466" w:rsidRDefault="00F253E4">
      <w:pPr>
        <w:pStyle w:val="Default"/>
        <w:jc w:val="center"/>
        <w:rPr>
          <w:sz w:val="84"/>
          <w:szCs w:val="84"/>
        </w:rPr>
      </w:pPr>
      <w:r>
        <w:rPr>
          <w:rFonts w:hint="eastAsia"/>
          <w:sz w:val="84"/>
          <w:szCs w:val="84"/>
        </w:rPr>
        <w:t>湖南省坪塘强制隔离戒毒所概况</w:t>
      </w:r>
    </w:p>
    <w:p w:rsidR="007D1466" w:rsidRDefault="007D1466">
      <w:pPr>
        <w:jc w:val="center"/>
        <w:rPr>
          <w:sz w:val="72"/>
          <w:szCs w:val="72"/>
        </w:rPr>
      </w:pPr>
    </w:p>
    <w:p w:rsidR="007D1466" w:rsidRDefault="007D1466">
      <w:pPr>
        <w:jc w:val="center"/>
        <w:rPr>
          <w:sz w:val="72"/>
          <w:szCs w:val="72"/>
        </w:rPr>
      </w:pPr>
    </w:p>
    <w:p w:rsidR="007D1466" w:rsidRDefault="007D1466">
      <w:pPr>
        <w:jc w:val="center"/>
        <w:rPr>
          <w:sz w:val="72"/>
          <w:szCs w:val="72"/>
        </w:rPr>
      </w:pPr>
    </w:p>
    <w:p w:rsidR="007D1466" w:rsidRDefault="007D1466">
      <w:pPr>
        <w:jc w:val="center"/>
        <w:rPr>
          <w:sz w:val="72"/>
          <w:szCs w:val="72"/>
        </w:rPr>
      </w:pPr>
    </w:p>
    <w:p w:rsidR="007D1466" w:rsidRDefault="007D1466">
      <w:pPr>
        <w:jc w:val="center"/>
        <w:rPr>
          <w:sz w:val="72"/>
          <w:szCs w:val="72"/>
        </w:rPr>
      </w:pPr>
    </w:p>
    <w:p w:rsidR="007D1466" w:rsidRDefault="007D1466">
      <w:pPr>
        <w:pStyle w:val="a8"/>
        <w:ind w:left="720" w:firstLineChars="0" w:firstLine="0"/>
        <w:jc w:val="left"/>
        <w:rPr>
          <w:rFonts w:ascii="黑体" w:eastAsia="黑体" w:hAnsi="黑体"/>
          <w:sz w:val="32"/>
          <w:szCs w:val="32"/>
        </w:rPr>
      </w:pPr>
    </w:p>
    <w:p w:rsidR="007D1466" w:rsidRDefault="007D1466">
      <w:pPr>
        <w:pStyle w:val="a8"/>
        <w:ind w:left="720" w:firstLineChars="0" w:firstLine="0"/>
        <w:jc w:val="left"/>
        <w:rPr>
          <w:rFonts w:ascii="黑体" w:eastAsia="黑体" w:hAnsi="黑体"/>
          <w:sz w:val="32"/>
          <w:szCs w:val="32"/>
        </w:rPr>
      </w:pPr>
    </w:p>
    <w:p w:rsidR="007D1466" w:rsidRDefault="007D1466">
      <w:pPr>
        <w:pStyle w:val="a8"/>
        <w:ind w:left="720" w:firstLineChars="0" w:firstLine="0"/>
        <w:jc w:val="left"/>
        <w:rPr>
          <w:rFonts w:ascii="黑体" w:eastAsia="黑体" w:hAnsi="黑体"/>
          <w:sz w:val="32"/>
          <w:szCs w:val="32"/>
        </w:rPr>
      </w:pPr>
    </w:p>
    <w:p w:rsidR="007D1466" w:rsidRDefault="00F253E4">
      <w:pPr>
        <w:pStyle w:val="a8"/>
        <w:ind w:firstLine="640"/>
        <w:jc w:val="left"/>
        <w:rPr>
          <w:rFonts w:ascii="黑体" w:eastAsia="黑体" w:hAnsi="黑体"/>
          <w:sz w:val="32"/>
          <w:szCs w:val="32"/>
        </w:rPr>
      </w:pPr>
      <w:r>
        <w:rPr>
          <w:rFonts w:ascii="黑体" w:eastAsia="黑体" w:hAnsi="黑体" w:hint="eastAsia"/>
          <w:sz w:val="32"/>
          <w:szCs w:val="32"/>
        </w:rPr>
        <w:lastRenderedPageBreak/>
        <w:t>一、单位</w:t>
      </w:r>
      <w:r>
        <w:rPr>
          <w:rFonts w:ascii="黑体" w:eastAsia="黑体" w:hAnsi="黑体"/>
          <w:sz w:val="32"/>
          <w:szCs w:val="32"/>
        </w:rPr>
        <w:t>职责</w:t>
      </w:r>
    </w:p>
    <w:p w:rsidR="007D1466" w:rsidRDefault="00F253E4">
      <w:pPr>
        <w:widowControl/>
        <w:spacing w:line="600" w:lineRule="exact"/>
        <w:ind w:firstLineChars="196" w:firstLine="627"/>
        <w:rPr>
          <w:rFonts w:ascii="宋体" w:eastAsia="宋体" w:hAnsi="宋体" w:cs="宋体"/>
          <w:sz w:val="32"/>
          <w:szCs w:val="32"/>
        </w:rPr>
      </w:pPr>
      <w:r>
        <w:rPr>
          <w:rFonts w:ascii="宋体" w:eastAsia="宋体" w:hAnsi="宋体" w:cs="宋体" w:hint="eastAsia"/>
          <w:sz w:val="32"/>
          <w:szCs w:val="32"/>
          <w:shd w:val="clear" w:color="auto" w:fill="FFFFFF"/>
        </w:rPr>
        <w:t>湖南省坪塘强制隔离戒毒所主要职责为在省戒毒管理局的管理和监督下，贯彻执行党和国家有关强制隔离戒毒工作的方针、政策和法律法规；依法依规收治强制隔离戒毒人员；对强制隔离戒毒人员进行教育、管理，开展戒毒治疗、心理治疗、身体康复训练、职业技能培训；负责管理强制隔离戒毒人员的生活、卫生和防病治病工作；对社区戒毒工作进行指导等。</w:t>
      </w:r>
    </w:p>
    <w:p w:rsidR="007D1466" w:rsidRDefault="00F253E4">
      <w:pPr>
        <w:widowControl/>
        <w:spacing w:line="600" w:lineRule="exact"/>
        <w:ind w:firstLineChars="200" w:firstLine="640"/>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7D1466" w:rsidRDefault="00F253E4">
      <w:pPr>
        <w:widowControl/>
        <w:spacing w:line="600" w:lineRule="exact"/>
        <w:ind w:firstLineChars="196" w:firstLine="627"/>
        <w:jc w:val="left"/>
        <w:rPr>
          <w:rFonts w:ascii="宋体" w:eastAsia="宋体" w:hAnsi="宋体" w:cs="宋体"/>
          <w:sz w:val="32"/>
          <w:szCs w:val="32"/>
        </w:rPr>
      </w:pPr>
      <w:r>
        <w:rPr>
          <w:rFonts w:asciiTheme="minorEastAsia" w:hAnsiTheme="minorEastAsia" w:hint="eastAsia"/>
          <w:bCs/>
          <w:kern w:val="0"/>
          <w:sz w:val="32"/>
          <w:szCs w:val="32"/>
        </w:rPr>
        <w:t>（一）内设机构设置。湖南省坪塘强制隔离戒毒所内设机构包括：</w:t>
      </w:r>
      <w:r>
        <w:rPr>
          <w:rFonts w:ascii="宋体" w:eastAsia="宋体" w:hAnsi="宋体" w:cs="宋体" w:hint="eastAsia"/>
          <w:sz w:val="32"/>
          <w:szCs w:val="32"/>
          <w:shd w:val="clear" w:color="auto" w:fill="FFFFFF"/>
        </w:rPr>
        <w:t>政治处（党务办）、纪委、办公室、审计科、财务科、行政后勤科、离退办、工会办、信息科、绩效考核办、生产技术科、经营管理科、所政管理科、教育矫治科、生活医疗科、习艺管理科、一大队、二大队、三大队、四大队、五大队、六大队、七大队、八大队、九大队、十大队、十一大队、十二大队、十三大队、十四大队。</w:t>
      </w:r>
    </w:p>
    <w:p w:rsidR="007D1466" w:rsidRDefault="00F253E4">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（二）决算单位构成。湖南省坪塘强制隔离戒毒所</w:t>
      </w:r>
      <w:r>
        <w:rPr>
          <w:rFonts w:asciiTheme="minorEastAsia" w:hAnsiTheme="minorEastAsia"/>
          <w:bCs/>
          <w:kern w:val="0"/>
          <w:sz w:val="32"/>
          <w:szCs w:val="32"/>
        </w:rPr>
        <w:t>20</w:t>
      </w:r>
      <w:r>
        <w:rPr>
          <w:rFonts w:asciiTheme="minorEastAsia" w:hAnsiTheme="minorEastAsia" w:hint="eastAsia"/>
          <w:bCs/>
          <w:kern w:val="0"/>
          <w:sz w:val="32"/>
          <w:szCs w:val="32"/>
        </w:rPr>
        <w:t>20</w:t>
      </w:r>
      <w:r>
        <w:rPr>
          <w:rFonts w:asciiTheme="minorEastAsia" w:hAnsiTheme="minorEastAsia" w:hint="eastAsia"/>
          <w:bCs/>
          <w:kern w:val="0"/>
          <w:sz w:val="32"/>
          <w:szCs w:val="32"/>
        </w:rPr>
        <w:t>年单位决算公开单位构成为湖南省坪塘强制隔离戒毒所。</w:t>
      </w:r>
    </w:p>
    <w:p w:rsidR="007D1466" w:rsidRDefault="007D1466">
      <w:pPr>
        <w:jc w:val="left"/>
        <w:rPr>
          <w:rFonts w:ascii="仿宋_GB2312" w:eastAsia="仿宋_GB2312" w:hAnsiTheme="minorEastAsia"/>
          <w:sz w:val="28"/>
          <w:szCs w:val="32"/>
        </w:rPr>
      </w:pPr>
    </w:p>
    <w:p w:rsidR="007D1466" w:rsidRDefault="007D1466">
      <w:pPr>
        <w:jc w:val="center"/>
        <w:rPr>
          <w:rFonts w:ascii="黑体" w:eastAsia="黑体" w:hAnsi="黑体"/>
          <w:sz w:val="28"/>
          <w:szCs w:val="28"/>
        </w:rPr>
      </w:pPr>
    </w:p>
    <w:p w:rsidR="007D1466" w:rsidRDefault="007D1466">
      <w:pPr>
        <w:jc w:val="center"/>
        <w:rPr>
          <w:rFonts w:ascii="黑体" w:eastAsia="黑体" w:hAnsi="黑体"/>
          <w:sz w:val="28"/>
          <w:szCs w:val="28"/>
        </w:rPr>
      </w:pPr>
    </w:p>
    <w:p w:rsidR="007D1466" w:rsidRDefault="007D1466">
      <w:pPr>
        <w:jc w:val="center"/>
        <w:rPr>
          <w:rFonts w:ascii="黑体" w:eastAsia="黑体" w:hAnsi="黑体"/>
          <w:sz w:val="28"/>
          <w:szCs w:val="28"/>
        </w:rPr>
      </w:pPr>
    </w:p>
    <w:p w:rsidR="007D1466" w:rsidRDefault="007D1466">
      <w:pPr>
        <w:jc w:val="center"/>
        <w:rPr>
          <w:rFonts w:ascii="黑体" w:eastAsia="黑体" w:hAnsi="黑体"/>
          <w:sz w:val="28"/>
          <w:szCs w:val="28"/>
        </w:rPr>
      </w:pPr>
    </w:p>
    <w:p w:rsidR="007D1466" w:rsidRDefault="007D1466">
      <w:pPr>
        <w:jc w:val="center"/>
        <w:rPr>
          <w:rFonts w:ascii="黑体" w:eastAsia="黑体" w:hAnsi="黑体"/>
          <w:sz w:val="28"/>
          <w:szCs w:val="28"/>
        </w:rPr>
      </w:pPr>
    </w:p>
    <w:p w:rsidR="007D1466" w:rsidRDefault="007D1466">
      <w:pPr>
        <w:jc w:val="center"/>
        <w:rPr>
          <w:rFonts w:ascii="黑体" w:eastAsia="黑体" w:hAnsi="黑体"/>
          <w:sz w:val="28"/>
          <w:szCs w:val="28"/>
        </w:rPr>
      </w:pPr>
    </w:p>
    <w:p w:rsidR="007D1466" w:rsidRDefault="007D1466">
      <w:pPr>
        <w:jc w:val="center"/>
        <w:rPr>
          <w:rFonts w:ascii="黑体" w:eastAsia="黑体" w:hAnsi="黑体"/>
          <w:sz w:val="28"/>
          <w:szCs w:val="28"/>
        </w:rPr>
      </w:pPr>
    </w:p>
    <w:p w:rsidR="007D1466" w:rsidRDefault="007D1466">
      <w:pPr>
        <w:rPr>
          <w:rFonts w:ascii="黑体" w:eastAsia="黑体" w:hAnsi="黑体"/>
          <w:sz w:val="28"/>
          <w:szCs w:val="28"/>
        </w:rPr>
      </w:pPr>
    </w:p>
    <w:p w:rsidR="007D1466" w:rsidRDefault="007D1466">
      <w:pPr>
        <w:jc w:val="center"/>
        <w:rPr>
          <w:rFonts w:ascii="黑体" w:eastAsia="黑体" w:hAnsi="黑体"/>
          <w:sz w:val="28"/>
          <w:szCs w:val="28"/>
        </w:rPr>
      </w:pPr>
    </w:p>
    <w:p w:rsidR="007D1466" w:rsidRDefault="007D1466">
      <w:pPr>
        <w:rPr>
          <w:sz w:val="72"/>
          <w:szCs w:val="72"/>
        </w:rPr>
      </w:pPr>
    </w:p>
    <w:p w:rsidR="007D1466" w:rsidRDefault="007D1466">
      <w:pPr>
        <w:jc w:val="center"/>
        <w:rPr>
          <w:sz w:val="72"/>
          <w:szCs w:val="72"/>
        </w:rPr>
      </w:pPr>
    </w:p>
    <w:p w:rsidR="007D1466" w:rsidRDefault="00F253E4">
      <w:pPr>
        <w:pStyle w:val="Default"/>
        <w:jc w:val="center"/>
        <w:rPr>
          <w:sz w:val="84"/>
          <w:szCs w:val="84"/>
        </w:rPr>
      </w:pPr>
      <w:r>
        <w:rPr>
          <w:rFonts w:hint="eastAsia"/>
          <w:sz w:val="84"/>
          <w:szCs w:val="84"/>
        </w:rPr>
        <w:t>第二部分</w:t>
      </w:r>
    </w:p>
    <w:p w:rsidR="007D1466" w:rsidRDefault="007D1466">
      <w:pPr>
        <w:pStyle w:val="Default"/>
        <w:jc w:val="center"/>
        <w:rPr>
          <w:sz w:val="84"/>
          <w:szCs w:val="84"/>
        </w:rPr>
      </w:pPr>
    </w:p>
    <w:p w:rsidR="007D1466" w:rsidRDefault="00F253E4">
      <w:pPr>
        <w:pStyle w:val="Default"/>
        <w:jc w:val="center"/>
        <w:rPr>
          <w:sz w:val="84"/>
          <w:szCs w:val="84"/>
        </w:rPr>
      </w:pPr>
      <w:r>
        <w:rPr>
          <w:rFonts w:hint="eastAsia"/>
          <w:sz w:val="84"/>
          <w:szCs w:val="84"/>
        </w:rPr>
        <w:t>单位决算表</w:t>
      </w:r>
    </w:p>
    <w:p w:rsidR="007D1466" w:rsidRDefault="00F253E4">
      <w:pPr>
        <w:pStyle w:val="Default"/>
        <w:jc w:val="center"/>
        <w:rPr>
          <w:sz w:val="84"/>
          <w:szCs w:val="84"/>
        </w:rPr>
      </w:pPr>
      <w:r>
        <w:rPr>
          <w:rFonts w:hint="eastAsia"/>
          <w:sz w:val="84"/>
          <w:szCs w:val="84"/>
        </w:rPr>
        <w:t>（附后）</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7D1466" w:rsidRDefault="00F253E4">
      <w:pPr>
        <w:pStyle w:val="Default"/>
        <w:spacing w:line="500" w:lineRule="exact"/>
        <w:ind w:firstLineChars="450" w:firstLine="126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7D1466" w:rsidRDefault="007D1466">
      <w:pPr>
        <w:jc w:val="center"/>
        <w:rPr>
          <w:sz w:val="72"/>
          <w:szCs w:val="72"/>
        </w:rPr>
      </w:pPr>
    </w:p>
    <w:p w:rsidR="007D1466" w:rsidRDefault="007D1466">
      <w:pPr>
        <w:jc w:val="center"/>
        <w:rPr>
          <w:sz w:val="72"/>
          <w:szCs w:val="72"/>
        </w:rPr>
      </w:pPr>
    </w:p>
    <w:p w:rsidR="007D1466" w:rsidRDefault="007D1466">
      <w:pPr>
        <w:jc w:val="center"/>
        <w:rPr>
          <w:sz w:val="72"/>
          <w:szCs w:val="72"/>
        </w:rPr>
      </w:pPr>
    </w:p>
    <w:p w:rsidR="007D1466" w:rsidRDefault="007D1466">
      <w:pPr>
        <w:pStyle w:val="Default"/>
        <w:rPr>
          <w:sz w:val="72"/>
          <w:szCs w:val="72"/>
        </w:rPr>
      </w:pPr>
    </w:p>
    <w:p w:rsidR="007D1466" w:rsidRDefault="007D1466">
      <w:pPr>
        <w:pStyle w:val="Default"/>
        <w:rPr>
          <w:sz w:val="72"/>
          <w:szCs w:val="72"/>
        </w:rPr>
      </w:pPr>
    </w:p>
    <w:p w:rsidR="007D1466" w:rsidRDefault="007D1466">
      <w:pPr>
        <w:pStyle w:val="Default"/>
        <w:rPr>
          <w:sz w:val="72"/>
          <w:szCs w:val="72"/>
        </w:rPr>
      </w:pPr>
    </w:p>
    <w:p w:rsidR="007D1466" w:rsidRDefault="007D1466">
      <w:pPr>
        <w:pStyle w:val="Default"/>
        <w:rPr>
          <w:sz w:val="72"/>
          <w:szCs w:val="72"/>
        </w:rPr>
      </w:pPr>
    </w:p>
    <w:p w:rsidR="007D1466" w:rsidRDefault="007D1466">
      <w:pPr>
        <w:pStyle w:val="Default"/>
        <w:jc w:val="center"/>
        <w:rPr>
          <w:sz w:val="72"/>
          <w:szCs w:val="72"/>
        </w:rPr>
      </w:pPr>
    </w:p>
    <w:p w:rsidR="007D1466" w:rsidRDefault="007D1466">
      <w:pPr>
        <w:pStyle w:val="Default"/>
        <w:jc w:val="center"/>
        <w:rPr>
          <w:sz w:val="72"/>
          <w:szCs w:val="72"/>
        </w:rPr>
      </w:pPr>
    </w:p>
    <w:p w:rsidR="007D1466" w:rsidRDefault="00F253E4">
      <w:pPr>
        <w:pStyle w:val="Default"/>
        <w:jc w:val="center"/>
        <w:rPr>
          <w:sz w:val="84"/>
          <w:szCs w:val="84"/>
        </w:rPr>
      </w:pPr>
      <w:r>
        <w:rPr>
          <w:rFonts w:hint="eastAsia"/>
          <w:sz w:val="84"/>
          <w:szCs w:val="84"/>
        </w:rPr>
        <w:t>第三部分</w:t>
      </w:r>
    </w:p>
    <w:p w:rsidR="007D1466" w:rsidRDefault="007D1466">
      <w:pPr>
        <w:pStyle w:val="Default"/>
        <w:jc w:val="center"/>
        <w:rPr>
          <w:sz w:val="84"/>
          <w:szCs w:val="84"/>
        </w:rPr>
      </w:pPr>
    </w:p>
    <w:p w:rsidR="007D1466" w:rsidRDefault="00F253E4">
      <w:pPr>
        <w:pStyle w:val="Default"/>
        <w:jc w:val="center"/>
        <w:rPr>
          <w:sz w:val="84"/>
          <w:szCs w:val="84"/>
        </w:rPr>
      </w:pPr>
      <w:r>
        <w:rPr>
          <w:rFonts w:hint="eastAsia"/>
          <w:sz w:val="84"/>
          <w:szCs w:val="84"/>
        </w:rPr>
        <w:t>2020</w:t>
      </w:r>
      <w:r>
        <w:rPr>
          <w:rFonts w:hint="eastAsia"/>
          <w:sz w:val="84"/>
          <w:szCs w:val="84"/>
        </w:rPr>
        <w:t>年度单位决算情况说明</w:t>
      </w:r>
    </w:p>
    <w:p w:rsidR="007D1466" w:rsidRDefault="00F253E4">
      <w:pPr>
        <w:widowControl/>
        <w:jc w:val="left"/>
        <w:rPr>
          <w:rFonts w:ascii="黑体" w:eastAsia="黑体" w:cs="黑体"/>
          <w:color w:val="000000"/>
          <w:kern w:val="0"/>
          <w:sz w:val="70"/>
          <w:szCs w:val="70"/>
        </w:rPr>
      </w:pPr>
      <w:r>
        <w:rPr>
          <w:sz w:val="70"/>
          <w:szCs w:val="70"/>
        </w:rPr>
        <w:br w:type="page"/>
      </w:r>
    </w:p>
    <w:p w:rsidR="007D1466" w:rsidRDefault="007D1466">
      <w:pPr>
        <w:pStyle w:val="Default"/>
        <w:rPr>
          <w:rFonts w:asciiTheme="minorEastAsia" w:eastAsiaTheme="minorEastAsia" w:hAnsiTheme="minorEastAsia"/>
          <w:sz w:val="32"/>
          <w:szCs w:val="32"/>
        </w:rPr>
      </w:pPr>
    </w:p>
    <w:p w:rsidR="007D1466" w:rsidRDefault="00F253E4" w:rsidP="00965688">
      <w:pPr>
        <w:pStyle w:val="Default"/>
        <w:ind w:firstLineChars="200" w:firstLine="643"/>
        <w:rPr>
          <w:rFonts w:hAnsi="黑体"/>
          <w:b/>
          <w:sz w:val="32"/>
          <w:szCs w:val="32"/>
        </w:rPr>
      </w:pPr>
      <w:r>
        <w:rPr>
          <w:rFonts w:hAnsi="黑体" w:hint="eastAsia"/>
          <w:b/>
          <w:sz w:val="32"/>
          <w:szCs w:val="32"/>
        </w:rPr>
        <w:t>一、收入支出决算总体情况说明</w:t>
      </w:r>
    </w:p>
    <w:p w:rsidR="007D1466" w:rsidRDefault="00F253E4">
      <w:pPr>
        <w:snapToGrid w:val="0"/>
        <w:spacing w:line="520" w:lineRule="exact"/>
        <w:ind w:firstLineChars="200" w:firstLine="640"/>
        <w:rPr>
          <w:rFonts w:ascii="宋体" w:eastAsia="宋体" w:hAnsi="宋体" w:cs="宋体"/>
          <w:sz w:val="32"/>
          <w:szCs w:val="32"/>
        </w:rPr>
      </w:pPr>
      <w:r>
        <w:rPr>
          <w:rFonts w:asciiTheme="minorEastAsia" w:hAnsiTheme="minorEastAsia" w:hint="eastAsia"/>
          <w:sz w:val="32"/>
          <w:szCs w:val="32"/>
        </w:rPr>
        <w:t>2020</w:t>
      </w:r>
      <w:r>
        <w:rPr>
          <w:rFonts w:asciiTheme="minorEastAsia" w:hAnsiTheme="minorEastAsia" w:hint="eastAsia"/>
          <w:sz w:val="32"/>
          <w:szCs w:val="32"/>
        </w:rPr>
        <w:t>年度收、支总计</w:t>
      </w:r>
      <w:r>
        <w:rPr>
          <w:rFonts w:asciiTheme="minorEastAsia" w:hAnsiTheme="minorEastAsia" w:hint="eastAsia"/>
          <w:sz w:val="32"/>
          <w:szCs w:val="32"/>
        </w:rPr>
        <w:t>14174.22</w:t>
      </w:r>
      <w:r>
        <w:rPr>
          <w:rFonts w:asciiTheme="minorEastAsia" w:hAnsiTheme="minorEastAsia" w:hint="eastAsia"/>
          <w:sz w:val="32"/>
          <w:szCs w:val="32"/>
        </w:rPr>
        <w:t>万元。与上年相比，增加</w:t>
      </w:r>
      <w:r>
        <w:rPr>
          <w:rFonts w:asciiTheme="minorEastAsia" w:hAnsiTheme="minorEastAsia" w:hint="eastAsia"/>
          <w:sz w:val="32"/>
          <w:szCs w:val="32"/>
        </w:rPr>
        <w:t>459.13</w:t>
      </w:r>
      <w:r>
        <w:rPr>
          <w:rFonts w:asciiTheme="minorEastAsia" w:hAnsiTheme="minorEastAsia" w:hint="eastAsia"/>
          <w:sz w:val="32"/>
          <w:szCs w:val="32"/>
        </w:rPr>
        <w:t>万元，增长</w:t>
      </w:r>
      <w:r>
        <w:rPr>
          <w:rFonts w:asciiTheme="minorEastAsia" w:hAnsiTheme="minorEastAsia" w:hint="eastAsia"/>
          <w:sz w:val="32"/>
          <w:szCs w:val="32"/>
        </w:rPr>
        <w:t>3.35%</w:t>
      </w:r>
      <w:r>
        <w:rPr>
          <w:rFonts w:asciiTheme="minorEastAsia" w:hAnsiTheme="minorEastAsia" w:hint="eastAsia"/>
          <w:sz w:val="32"/>
          <w:szCs w:val="32"/>
        </w:rPr>
        <w:t>，主要是因为追加</w:t>
      </w:r>
      <w:r>
        <w:rPr>
          <w:rFonts w:ascii="宋体" w:eastAsia="宋体" w:hAnsi="宋体" w:cs="宋体" w:hint="eastAsia"/>
          <w:sz w:val="32"/>
          <w:szCs w:val="32"/>
        </w:rPr>
        <w:t>2019</w:t>
      </w:r>
      <w:r>
        <w:rPr>
          <w:rFonts w:ascii="宋体" w:eastAsia="宋体" w:hAnsi="宋体" w:cs="宋体" w:hint="eastAsia"/>
          <w:sz w:val="32"/>
          <w:szCs w:val="32"/>
        </w:rPr>
        <w:t>年度综治奖金及“新冠”肺炎防疫经费等。</w:t>
      </w:r>
    </w:p>
    <w:p w:rsidR="007D1466" w:rsidRDefault="00F253E4" w:rsidP="00965688">
      <w:pPr>
        <w:pStyle w:val="Default"/>
        <w:ind w:firstLineChars="200" w:firstLine="643"/>
        <w:rPr>
          <w:rFonts w:hAnsi="黑体"/>
          <w:b/>
          <w:sz w:val="32"/>
          <w:szCs w:val="32"/>
        </w:rPr>
      </w:pPr>
      <w:r>
        <w:rPr>
          <w:rFonts w:hAnsi="黑体" w:hint="eastAsia"/>
          <w:b/>
          <w:sz w:val="32"/>
          <w:szCs w:val="32"/>
        </w:rPr>
        <w:t>二、收入决算情况说明</w:t>
      </w:r>
    </w:p>
    <w:p w:rsidR="007D1466" w:rsidRDefault="00F253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13940.97</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13712.07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98.36%</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228.9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1.64%</w:t>
      </w:r>
      <w:r>
        <w:rPr>
          <w:rFonts w:asciiTheme="minorEastAsia" w:eastAsiaTheme="minorEastAsia" w:hAnsiTheme="minorEastAsia" w:hint="eastAsia"/>
          <w:sz w:val="32"/>
          <w:szCs w:val="32"/>
        </w:rPr>
        <w:t>。</w:t>
      </w:r>
    </w:p>
    <w:p w:rsidR="007D1466" w:rsidRDefault="00F253E4" w:rsidP="00965688">
      <w:pPr>
        <w:pStyle w:val="Default"/>
        <w:ind w:firstLineChars="200" w:firstLine="643"/>
        <w:rPr>
          <w:rFonts w:hAnsi="黑体"/>
          <w:b/>
          <w:sz w:val="32"/>
          <w:szCs w:val="32"/>
        </w:rPr>
      </w:pPr>
      <w:r>
        <w:rPr>
          <w:rFonts w:hAnsi="黑体" w:hint="eastAsia"/>
          <w:b/>
          <w:sz w:val="32"/>
          <w:szCs w:val="32"/>
        </w:rPr>
        <w:t>三、支出决算情况说明</w:t>
      </w:r>
    </w:p>
    <w:p w:rsidR="007D1466" w:rsidRDefault="00F253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14039.1</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11680.56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83.2%</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2358.54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16.8%</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7D1466" w:rsidRDefault="00F253E4" w:rsidP="00965688">
      <w:pPr>
        <w:pStyle w:val="Default"/>
        <w:ind w:firstLineChars="200" w:firstLine="643"/>
        <w:rPr>
          <w:rFonts w:hAnsi="黑体"/>
          <w:b/>
          <w:sz w:val="32"/>
          <w:szCs w:val="32"/>
        </w:rPr>
      </w:pPr>
      <w:r>
        <w:rPr>
          <w:rFonts w:hAnsi="黑体" w:hint="eastAsia"/>
          <w:b/>
          <w:sz w:val="32"/>
          <w:szCs w:val="32"/>
        </w:rPr>
        <w:t>四、财政拨款收入支出决算总体情况说明</w:t>
      </w:r>
    </w:p>
    <w:p w:rsidR="007D1466" w:rsidRDefault="00F253E4">
      <w:pPr>
        <w:snapToGrid w:val="0"/>
        <w:spacing w:line="520" w:lineRule="exact"/>
        <w:ind w:firstLineChars="200" w:firstLine="640"/>
        <w:rPr>
          <w:rFonts w:ascii="宋体" w:eastAsia="宋体" w:hAnsi="宋体" w:cs="宋体"/>
          <w:sz w:val="32"/>
          <w:szCs w:val="32"/>
        </w:rPr>
      </w:pPr>
      <w:r>
        <w:rPr>
          <w:rFonts w:asciiTheme="minorEastAsia" w:hAnsiTheme="minorEastAsia" w:hint="eastAsia"/>
          <w:sz w:val="32"/>
          <w:szCs w:val="32"/>
        </w:rPr>
        <w:t>2020</w:t>
      </w:r>
      <w:r>
        <w:rPr>
          <w:rFonts w:asciiTheme="minorEastAsia" w:hAnsiTheme="minorEastAsia" w:hint="eastAsia"/>
          <w:sz w:val="32"/>
          <w:szCs w:val="32"/>
        </w:rPr>
        <w:t>年度财政拨款收、支总计</w:t>
      </w:r>
      <w:r>
        <w:rPr>
          <w:rFonts w:asciiTheme="minorEastAsia" w:hAnsiTheme="minorEastAsia" w:hint="eastAsia"/>
          <w:sz w:val="32"/>
          <w:szCs w:val="32"/>
        </w:rPr>
        <w:t>13945.32</w:t>
      </w:r>
      <w:r>
        <w:rPr>
          <w:rFonts w:asciiTheme="minorEastAsia" w:hAnsiTheme="minorEastAsia" w:hint="eastAsia"/>
          <w:sz w:val="32"/>
          <w:szCs w:val="32"/>
        </w:rPr>
        <w:t>万元，与上年相比，增加</w:t>
      </w:r>
      <w:r>
        <w:rPr>
          <w:rFonts w:asciiTheme="minorEastAsia" w:hAnsiTheme="minorEastAsia" w:hint="eastAsia"/>
          <w:sz w:val="32"/>
          <w:szCs w:val="32"/>
        </w:rPr>
        <w:t>243.48</w:t>
      </w:r>
      <w:r>
        <w:rPr>
          <w:rFonts w:asciiTheme="minorEastAsia" w:hAnsiTheme="minorEastAsia" w:hint="eastAsia"/>
          <w:sz w:val="32"/>
          <w:szCs w:val="32"/>
        </w:rPr>
        <w:t>万元</w:t>
      </w:r>
      <w:r>
        <w:rPr>
          <w:rFonts w:asciiTheme="minorEastAsia" w:hAnsiTheme="minorEastAsia" w:hint="eastAsia"/>
          <w:sz w:val="32"/>
          <w:szCs w:val="32"/>
        </w:rPr>
        <w:t>,</w:t>
      </w:r>
      <w:r>
        <w:rPr>
          <w:rFonts w:asciiTheme="minorEastAsia" w:hAnsiTheme="minorEastAsia" w:hint="eastAsia"/>
          <w:sz w:val="32"/>
          <w:szCs w:val="32"/>
        </w:rPr>
        <w:t>增长</w:t>
      </w:r>
      <w:r>
        <w:rPr>
          <w:rFonts w:asciiTheme="minorEastAsia" w:hAnsiTheme="minorEastAsia" w:hint="eastAsia"/>
          <w:sz w:val="32"/>
          <w:szCs w:val="32"/>
        </w:rPr>
        <w:t>1.78%</w:t>
      </w:r>
      <w:r>
        <w:rPr>
          <w:rFonts w:asciiTheme="minorEastAsia" w:hAnsiTheme="minorEastAsia" w:hint="eastAsia"/>
          <w:sz w:val="32"/>
          <w:szCs w:val="32"/>
        </w:rPr>
        <w:t>，主要是因为追加</w:t>
      </w:r>
      <w:r>
        <w:rPr>
          <w:rFonts w:ascii="宋体" w:eastAsia="宋体" w:hAnsi="宋体" w:cs="宋体" w:hint="eastAsia"/>
          <w:sz w:val="32"/>
          <w:szCs w:val="32"/>
        </w:rPr>
        <w:t>2019</w:t>
      </w:r>
      <w:r>
        <w:rPr>
          <w:rFonts w:ascii="宋体" w:eastAsia="宋体" w:hAnsi="宋体" w:cs="宋体" w:hint="eastAsia"/>
          <w:sz w:val="32"/>
          <w:szCs w:val="32"/>
        </w:rPr>
        <w:t>年度综治奖金及“新冠”肺炎防疫经费等。</w:t>
      </w:r>
    </w:p>
    <w:p w:rsidR="007D1466" w:rsidRDefault="00F253E4">
      <w:pPr>
        <w:pStyle w:val="Default"/>
        <w:ind w:firstLine="640"/>
        <w:rPr>
          <w:rFonts w:hAnsi="黑体"/>
          <w:b/>
          <w:sz w:val="32"/>
          <w:szCs w:val="32"/>
        </w:rPr>
      </w:pPr>
      <w:r>
        <w:rPr>
          <w:rFonts w:hAnsi="黑体" w:hint="eastAsia"/>
          <w:b/>
          <w:sz w:val="32"/>
          <w:szCs w:val="32"/>
        </w:rPr>
        <w:t>五、一般公共预算财政拨款支出决算情况说明</w:t>
      </w:r>
    </w:p>
    <w:p w:rsidR="007D1466" w:rsidRDefault="00F253E4" w:rsidP="00965688">
      <w:pPr>
        <w:pStyle w:val="Default"/>
        <w:ind w:firstLineChars="147" w:firstLine="472"/>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7D1466" w:rsidRDefault="00F253E4">
      <w:pPr>
        <w:snapToGrid w:val="0"/>
        <w:spacing w:line="520" w:lineRule="exact"/>
        <w:ind w:firstLineChars="200" w:firstLine="640"/>
        <w:rPr>
          <w:rFonts w:ascii="宋体" w:eastAsia="宋体" w:hAnsi="宋体" w:cs="宋体"/>
          <w:sz w:val="32"/>
          <w:szCs w:val="32"/>
        </w:rPr>
      </w:pPr>
      <w:r>
        <w:rPr>
          <w:rFonts w:asciiTheme="minorEastAsia" w:hAnsiTheme="minorEastAsia" w:hint="eastAsia"/>
          <w:sz w:val="32"/>
          <w:szCs w:val="32"/>
        </w:rPr>
        <w:t>2020</w:t>
      </w:r>
      <w:r>
        <w:rPr>
          <w:rFonts w:asciiTheme="minorEastAsia" w:hAnsiTheme="minorEastAsia" w:hint="eastAsia"/>
          <w:sz w:val="32"/>
          <w:szCs w:val="32"/>
        </w:rPr>
        <w:t>年度财政拨款支出</w:t>
      </w:r>
      <w:r>
        <w:rPr>
          <w:rFonts w:asciiTheme="minorEastAsia" w:hAnsiTheme="minorEastAsia" w:hint="eastAsia"/>
          <w:sz w:val="32"/>
          <w:szCs w:val="32"/>
        </w:rPr>
        <w:t>13810.2</w:t>
      </w:r>
      <w:r>
        <w:rPr>
          <w:rFonts w:asciiTheme="minorEastAsia" w:hAnsiTheme="minorEastAsia" w:hint="eastAsia"/>
          <w:sz w:val="32"/>
          <w:szCs w:val="32"/>
        </w:rPr>
        <w:t>万元，占本年支出合计的</w:t>
      </w:r>
      <w:r>
        <w:rPr>
          <w:rFonts w:asciiTheme="minorEastAsia" w:hAnsiTheme="minorEastAsia" w:hint="eastAsia"/>
          <w:sz w:val="32"/>
          <w:szCs w:val="32"/>
        </w:rPr>
        <w:t>98.37%</w:t>
      </w:r>
      <w:r>
        <w:rPr>
          <w:rFonts w:asciiTheme="minorEastAsia" w:hAnsiTheme="minorEastAsia" w:hint="eastAsia"/>
          <w:sz w:val="32"/>
          <w:szCs w:val="32"/>
        </w:rPr>
        <w:t>，与上年相比，财政拨款支出增加</w:t>
      </w:r>
      <w:r>
        <w:rPr>
          <w:rFonts w:asciiTheme="minorEastAsia" w:hAnsiTheme="minorEastAsia" w:hint="eastAsia"/>
          <w:sz w:val="32"/>
          <w:szCs w:val="32"/>
        </w:rPr>
        <w:t>341.6</w:t>
      </w:r>
      <w:r>
        <w:rPr>
          <w:rFonts w:asciiTheme="minorEastAsia" w:hAnsiTheme="minorEastAsia" w:hint="eastAsia"/>
          <w:sz w:val="32"/>
          <w:szCs w:val="32"/>
        </w:rPr>
        <w:t>万元，增长</w:t>
      </w:r>
      <w:r>
        <w:rPr>
          <w:rFonts w:asciiTheme="minorEastAsia" w:hAnsiTheme="minorEastAsia" w:hint="eastAsia"/>
          <w:sz w:val="32"/>
          <w:szCs w:val="32"/>
        </w:rPr>
        <w:t>2.54%</w:t>
      </w:r>
      <w:r>
        <w:rPr>
          <w:rFonts w:asciiTheme="minorEastAsia" w:hAnsiTheme="minorEastAsia" w:hint="eastAsia"/>
          <w:sz w:val="32"/>
          <w:szCs w:val="32"/>
        </w:rPr>
        <w:t>，主要是因为追加</w:t>
      </w:r>
      <w:r>
        <w:rPr>
          <w:rFonts w:ascii="宋体" w:eastAsia="宋体" w:hAnsi="宋体" w:cs="宋体" w:hint="eastAsia"/>
          <w:sz w:val="32"/>
          <w:szCs w:val="32"/>
        </w:rPr>
        <w:t>2019</w:t>
      </w:r>
      <w:r>
        <w:rPr>
          <w:rFonts w:ascii="宋体" w:eastAsia="宋体" w:hAnsi="宋体" w:cs="宋体" w:hint="eastAsia"/>
          <w:sz w:val="32"/>
          <w:szCs w:val="32"/>
        </w:rPr>
        <w:t>年度综治奖金及“新冠”肺炎防疫经费等。</w:t>
      </w:r>
    </w:p>
    <w:p w:rsidR="007D1466" w:rsidRDefault="00F253E4" w:rsidP="00965688">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7D1466" w:rsidRDefault="00F253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13810.2</w:t>
      </w:r>
      <w:r>
        <w:rPr>
          <w:rFonts w:asciiTheme="minorEastAsia" w:eastAsiaTheme="minorEastAsia" w:hAnsiTheme="minorEastAsia" w:hint="eastAsia"/>
          <w:sz w:val="32"/>
          <w:szCs w:val="32"/>
        </w:rPr>
        <w:t>万元，主</w:t>
      </w:r>
      <w:r>
        <w:rPr>
          <w:rFonts w:asciiTheme="minorEastAsia" w:eastAsiaTheme="minorEastAsia" w:hAnsiTheme="minorEastAsia" w:hint="eastAsia"/>
          <w:sz w:val="32"/>
          <w:szCs w:val="32"/>
        </w:rPr>
        <w:t>要用于以下方面：公共安全（类）支出</w:t>
      </w:r>
      <w:r>
        <w:rPr>
          <w:rFonts w:asciiTheme="minorEastAsia" w:eastAsiaTheme="minorEastAsia" w:hAnsiTheme="minorEastAsia" w:hint="eastAsia"/>
          <w:sz w:val="32"/>
          <w:szCs w:val="32"/>
        </w:rPr>
        <w:t>10260.9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74.30%</w:t>
      </w:r>
      <w:r>
        <w:rPr>
          <w:rFonts w:asciiTheme="minorEastAsia" w:eastAsiaTheme="minorEastAsia" w:hAnsiTheme="minorEastAsia" w:hint="eastAsia"/>
          <w:sz w:val="32"/>
          <w:szCs w:val="32"/>
        </w:rPr>
        <w:t>；教育（类）支出</w:t>
      </w:r>
      <w:r>
        <w:rPr>
          <w:rFonts w:asciiTheme="minorEastAsia" w:eastAsiaTheme="minorEastAsia" w:hAnsiTheme="minorEastAsia" w:hint="eastAsia"/>
          <w:sz w:val="32"/>
          <w:szCs w:val="32"/>
        </w:rPr>
        <w:t>34.53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0.25%;</w:t>
      </w:r>
      <w:r>
        <w:rPr>
          <w:rFonts w:asciiTheme="minorEastAsia" w:eastAsiaTheme="minorEastAsia" w:hAnsiTheme="minorEastAsia" w:hint="eastAsia"/>
          <w:sz w:val="32"/>
          <w:szCs w:val="32"/>
        </w:rPr>
        <w:t>社会保障和就业（类）支出</w:t>
      </w:r>
      <w:r>
        <w:rPr>
          <w:rFonts w:asciiTheme="minorEastAsia" w:eastAsiaTheme="minorEastAsia" w:hAnsiTheme="minorEastAsia" w:hint="eastAsia"/>
          <w:sz w:val="32"/>
          <w:szCs w:val="32"/>
        </w:rPr>
        <w:t>1774.42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12.85%</w:t>
      </w:r>
      <w:r>
        <w:rPr>
          <w:rFonts w:asciiTheme="minorEastAsia" w:eastAsiaTheme="minorEastAsia" w:hAnsiTheme="minorEastAsia" w:hint="eastAsia"/>
          <w:sz w:val="32"/>
          <w:szCs w:val="32"/>
        </w:rPr>
        <w:t>；卫生健康（类）支出</w:t>
      </w:r>
      <w:r>
        <w:rPr>
          <w:rFonts w:asciiTheme="minorEastAsia" w:eastAsiaTheme="minorEastAsia" w:hAnsiTheme="minorEastAsia" w:hint="eastAsia"/>
          <w:sz w:val="32"/>
          <w:szCs w:val="32"/>
        </w:rPr>
        <w:t>946.38</w:t>
      </w:r>
      <w:r>
        <w:rPr>
          <w:rFonts w:asciiTheme="minorEastAsia" w:eastAsiaTheme="minorEastAsia" w:hAnsiTheme="minorEastAsia" w:hint="eastAsia"/>
          <w:sz w:val="32"/>
          <w:szCs w:val="32"/>
        </w:rPr>
        <w:lastRenderedPageBreak/>
        <w:t>万元，占</w:t>
      </w:r>
      <w:r>
        <w:rPr>
          <w:rFonts w:asciiTheme="minorEastAsia" w:eastAsiaTheme="minorEastAsia" w:hAnsiTheme="minorEastAsia" w:hint="eastAsia"/>
          <w:sz w:val="32"/>
          <w:szCs w:val="32"/>
        </w:rPr>
        <w:t>6.85%</w:t>
      </w:r>
      <w:r>
        <w:rPr>
          <w:rFonts w:asciiTheme="minorEastAsia" w:eastAsiaTheme="minorEastAsia" w:hAnsiTheme="minorEastAsia" w:hint="eastAsia"/>
          <w:sz w:val="32"/>
          <w:szCs w:val="32"/>
        </w:rPr>
        <w:t>；住房保障（类）支出</w:t>
      </w:r>
      <w:r>
        <w:rPr>
          <w:rFonts w:asciiTheme="minorEastAsia" w:eastAsiaTheme="minorEastAsia" w:hAnsiTheme="minorEastAsia" w:hint="eastAsia"/>
          <w:sz w:val="32"/>
          <w:szCs w:val="32"/>
        </w:rPr>
        <w:t>793.97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5.75%</w:t>
      </w:r>
      <w:r>
        <w:rPr>
          <w:rFonts w:asciiTheme="minorEastAsia" w:eastAsiaTheme="minorEastAsia" w:hAnsiTheme="minorEastAsia" w:hint="eastAsia"/>
          <w:sz w:val="32"/>
          <w:szCs w:val="32"/>
        </w:rPr>
        <w:t>。</w:t>
      </w:r>
    </w:p>
    <w:p w:rsidR="007D1466" w:rsidRDefault="00F253E4" w:rsidP="00965688">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7D1466" w:rsidRPr="00965688" w:rsidRDefault="00F253E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color w:val="auto"/>
          <w:sz w:val="32"/>
          <w:szCs w:val="32"/>
        </w:rPr>
        <w:t>11574.27</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13810.2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119.32%</w:t>
      </w:r>
      <w:r>
        <w:rPr>
          <w:rFonts w:asciiTheme="minorEastAsia" w:eastAsiaTheme="minorEastAsia" w:hAnsiTheme="minorEastAsia" w:hint="eastAsia"/>
          <w:sz w:val="32"/>
          <w:szCs w:val="32"/>
        </w:rPr>
        <w:t>，与年初预算安排的差额主要：一是年</w:t>
      </w:r>
      <w:r w:rsidRPr="00965688">
        <w:rPr>
          <w:rFonts w:asciiTheme="minorEastAsia" w:eastAsiaTheme="minorEastAsia" w:hAnsiTheme="minorEastAsia" w:hint="eastAsia"/>
          <w:color w:val="auto"/>
          <w:sz w:val="32"/>
          <w:szCs w:val="32"/>
        </w:rPr>
        <w:t>中追加、调减预算；二是按规定使用了以前年度结转资金。其中：</w:t>
      </w:r>
    </w:p>
    <w:p w:rsidR="007D1466" w:rsidRDefault="00F253E4">
      <w:pPr>
        <w:pStyle w:val="Default"/>
        <w:ind w:firstLineChars="200" w:firstLine="640"/>
        <w:rPr>
          <w:rFonts w:asciiTheme="minorEastAsia" w:eastAsiaTheme="minorEastAsia" w:hAnsiTheme="minorEastAsia"/>
          <w:sz w:val="32"/>
          <w:szCs w:val="32"/>
        </w:rPr>
      </w:pPr>
      <w:r w:rsidRPr="00965688">
        <w:rPr>
          <w:rFonts w:ascii="宋体" w:eastAsia="宋体" w:hAnsi="宋体" w:cs="宋体" w:hint="eastAsia"/>
          <w:color w:val="auto"/>
          <w:sz w:val="32"/>
          <w:szCs w:val="32"/>
          <w:shd w:val="clear" w:color="auto" w:fill="FFFFFF"/>
        </w:rPr>
        <w:t>1</w:t>
      </w:r>
      <w:r w:rsidRPr="00965688">
        <w:rPr>
          <w:rFonts w:ascii="宋体" w:eastAsia="宋体" w:hAnsi="宋体" w:cs="宋体" w:hint="eastAsia"/>
          <w:color w:val="auto"/>
          <w:sz w:val="32"/>
          <w:szCs w:val="32"/>
          <w:shd w:val="clear" w:color="auto" w:fill="FFFFFF"/>
        </w:rPr>
        <w:t>、公共安全（类）强制隔离戒毒（款）行政运行（项）。年初预算为</w:t>
      </w:r>
      <w:r w:rsidRPr="00965688">
        <w:rPr>
          <w:rFonts w:ascii="宋体" w:eastAsia="宋体" w:hAnsi="宋体" w:cs="宋体" w:hint="eastAsia"/>
          <w:color w:val="auto"/>
          <w:sz w:val="32"/>
          <w:szCs w:val="32"/>
          <w:shd w:val="clear" w:color="auto" w:fill="FFFFFF"/>
        </w:rPr>
        <w:t>6598.8</w:t>
      </w:r>
      <w:r w:rsidRPr="00965688">
        <w:rPr>
          <w:rFonts w:ascii="宋体" w:eastAsia="宋体" w:hAnsi="宋体" w:cs="宋体" w:hint="eastAsia"/>
          <w:color w:val="auto"/>
          <w:sz w:val="32"/>
          <w:szCs w:val="32"/>
          <w:shd w:val="clear" w:color="auto" w:fill="FFFFFF"/>
        </w:rPr>
        <w:t>万元，支</w:t>
      </w:r>
      <w:r w:rsidRPr="00965688">
        <w:rPr>
          <w:rFonts w:ascii="宋体" w:eastAsia="宋体" w:hAnsi="宋体" w:cs="宋体" w:hint="eastAsia"/>
          <w:color w:val="auto"/>
          <w:sz w:val="32"/>
          <w:szCs w:val="32"/>
          <w:shd w:val="clear" w:color="auto" w:fill="FFFFFF"/>
        </w:rPr>
        <w:t>出决算为</w:t>
      </w:r>
      <w:r w:rsidRPr="00965688">
        <w:rPr>
          <w:rFonts w:ascii="宋体" w:eastAsia="宋体" w:hAnsi="宋体" w:cs="宋体" w:hint="eastAsia"/>
          <w:color w:val="auto"/>
          <w:sz w:val="32"/>
          <w:szCs w:val="32"/>
          <w:shd w:val="clear" w:color="auto" w:fill="FFFFFF"/>
        </w:rPr>
        <w:t>8101.45</w:t>
      </w:r>
      <w:r w:rsidRPr="00965688">
        <w:rPr>
          <w:rFonts w:ascii="宋体" w:eastAsia="宋体" w:hAnsi="宋体" w:cs="宋体" w:hint="eastAsia"/>
          <w:color w:val="auto"/>
          <w:sz w:val="32"/>
          <w:szCs w:val="32"/>
          <w:shd w:val="clear" w:color="auto" w:fill="FFFFFF"/>
        </w:rPr>
        <w:t>万元，</w:t>
      </w:r>
      <w:r w:rsidRPr="00965688">
        <w:rPr>
          <w:rFonts w:ascii="宋体" w:eastAsia="宋体" w:hAnsi="宋体" w:cs="宋体" w:hint="eastAsia"/>
          <w:color w:val="auto"/>
          <w:sz w:val="32"/>
          <w:szCs w:val="32"/>
          <w:shd w:val="clear" w:color="auto" w:fill="FFFFFF"/>
        </w:rPr>
        <w:t>完成年初预算的</w:t>
      </w:r>
      <w:r w:rsidRPr="00965688">
        <w:rPr>
          <w:rFonts w:ascii="宋体" w:eastAsia="宋体" w:hAnsi="宋体" w:cs="宋体" w:hint="eastAsia"/>
          <w:color w:val="auto"/>
          <w:sz w:val="32"/>
          <w:szCs w:val="32"/>
          <w:shd w:val="clear" w:color="auto" w:fill="FFFFFF"/>
        </w:rPr>
        <w:t>122.77</w:t>
      </w:r>
      <w:r w:rsidRPr="00965688">
        <w:rPr>
          <w:rFonts w:ascii="宋体" w:eastAsia="宋体" w:hAnsi="宋体" w:cs="宋体" w:hint="eastAsia"/>
          <w:color w:val="auto"/>
          <w:sz w:val="32"/>
          <w:szCs w:val="32"/>
          <w:shd w:val="clear" w:color="auto" w:fill="FFFFFF"/>
        </w:rPr>
        <w:t>%</w:t>
      </w:r>
      <w:r w:rsidRPr="00965688">
        <w:rPr>
          <w:rFonts w:ascii="宋体" w:eastAsia="宋体" w:hAnsi="宋体" w:cs="宋体" w:hint="eastAsia"/>
          <w:color w:val="auto"/>
          <w:sz w:val="32"/>
          <w:szCs w:val="32"/>
          <w:shd w:val="clear" w:color="auto" w:fill="FFFFFF"/>
        </w:rPr>
        <w:t>。</w:t>
      </w:r>
      <w:r w:rsidRPr="00965688">
        <w:rPr>
          <w:rFonts w:ascii="宋体" w:eastAsia="宋体" w:hAnsi="宋体" w:cs="宋体" w:hint="eastAsia"/>
          <w:color w:val="auto"/>
          <w:sz w:val="32"/>
          <w:szCs w:val="32"/>
          <w:shd w:val="clear" w:color="auto" w:fill="FFFFFF"/>
        </w:rPr>
        <w:t>决算数大于年初预算数的主要原因是：</w:t>
      </w:r>
      <w:r w:rsidRPr="00965688">
        <w:rPr>
          <w:rFonts w:asciiTheme="minorEastAsia" w:eastAsiaTheme="minorEastAsia" w:hAnsiTheme="minorEastAsia" w:hint="eastAsia"/>
          <w:color w:val="auto"/>
          <w:sz w:val="32"/>
          <w:szCs w:val="32"/>
        </w:rPr>
        <w:t>追加</w:t>
      </w:r>
      <w:r w:rsidRPr="00965688">
        <w:rPr>
          <w:rFonts w:asciiTheme="minorEastAsia" w:eastAsiaTheme="minorEastAsia" w:hAnsiTheme="minorEastAsia" w:hint="eastAsia"/>
          <w:color w:val="auto"/>
          <w:sz w:val="32"/>
          <w:szCs w:val="32"/>
        </w:rPr>
        <w:t>2019</w:t>
      </w:r>
      <w:r w:rsidRPr="00965688">
        <w:rPr>
          <w:rFonts w:asciiTheme="minorEastAsia" w:eastAsiaTheme="minorEastAsia" w:hAnsiTheme="minorEastAsia" w:hint="eastAsia"/>
          <w:color w:val="auto"/>
          <w:sz w:val="32"/>
          <w:szCs w:val="32"/>
        </w:rPr>
        <w:t>年度综治及绩效、</w:t>
      </w:r>
      <w:r w:rsidRPr="00965688">
        <w:rPr>
          <w:rFonts w:asciiTheme="minorEastAsia" w:eastAsiaTheme="minorEastAsia" w:hAnsiTheme="minorEastAsia" w:hint="eastAsia"/>
          <w:color w:val="auto"/>
          <w:sz w:val="32"/>
          <w:szCs w:val="32"/>
        </w:rPr>
        <w:t>2020</w:t>
      </w:r>
      <w:r w:rsidRPr="00965688">
        <w:rPr>
          <w:rFonts w:asciiTheme="minorEastAsia" w:eastAsiaTheme="minorEastAsia" w:hAnsiTheme="minorEastAsia" w:hint="eastAsia"/>
          <w:color w:val="auto"/>
          <w:sz w:val="32"/>
          <w:szCs w:val="32"/>
        </w:rPr>
        <w:t>年度</w:t>
      </w:r>
      <w:r>
        <w:rPr>
          <w:rFonts w:asciiTheme="minorEastAsia" w:eastAsiaTheme="minorEastAsia" w:hAnsiTheme="minorEastAsia" w:hint="eastAsia"/>
          <w:sz w:val="32"/>
          <w:szCs w:val="32"/>
        </w:rPr>
        <w:t>省政府绩效考核奖资金。</w:t>
      </w:r>
    </w:p>
    <w:p w:rsidR="007D1466" w:rsidRDefault="00F253E4">
      <w:pPr>
        <w:widowControl/>
        <w:spacing w:line="30" w:lineRule="atLeast"/>
        <w:ind w:firstLine="640"/>
        <w:jc w:val="left"/>
        <w:rPr>
          <w:rFonts w:ascii="宋体" w:eastAsia="宋体" w:hAnsi="宋体" w:cs="宋体"/>
          <w:sz w:val="32"/>
          <w:szCs w:val="32"/>
        </w:rPr>
      </w:pPr>
      <w:r>
        <w:rPr>
          <w:rFonts w:ascii="宋体" w:eastAsia="宋体" w:hAnsi="宋体" w:cs="宋体" w:hint="eastAsia"/>
          <w:color w:val="000000"/>
          <w:kern w:val="0"/>
          <w:sz w:val="32"/>
          <w:szCs w:val="32"/>
          <w:shd w:val="clear" w:color="auto" w:fill="FFFFFF"/>
        </w:rPr>
        <w:t>2</w:t>
      </w:r>
      <w:r>
        <w:rPr>
          <w:rFonts w:ascii="宋体" w:eastAsia="宋体" w:hAnsi="宋体" w:cs="宋体" w:hint="eastAsia"/>
          <w:color w:val="000000"/>
          <w:kern w:val="0"/>
          <w:sz w:val="32"/>
          <w:szCs w:val="32"/>
          <w:shd w:val="clear" w:color="auto" w:fill="FFFFFF"/>
        </w:rPr>
        <w:t>、公共安全（类）强制隔离戒毒（款）一般行政管理事务（项）。年初预算为</w:t>
      </w:r>
      <w:r>
        <w:rPr>
          <w:rFonts w:ascii="宋体" w:eastAsia="宋体" w:hAnsi="宋体" w:cs="宋体" w:hint="eastAsia"/>
          <w:color w:val="000000"/>
          <w:kern w:val="0"/>
          <w:sz w:val="32"/>
          <w:szCs w:val="32"/>
          <w:shd w:val="clear" w:color="auto" w:fill="FFFFFF"/>
        </w:rPr>
        <w:t>0</w:t>
      </w:r>
      <w:r>
        <w:rPr>
          <w:rFonts w:ascii="宋体" w:eastAsia="宋体" w:hAnsi="宋体" w:cs="宋体" w:hint="eastAsia"/>
          <w:color w:val="000000"/>
          <w:kern w:val="0"/>
          <w:sz w:val="32"/>
          <w:szCs w:val="32"/>
          <w:shd w:val="clear" w:color="auto" w:fill="FFFFFF"/>
        </w:rPr>
        <w:t>万元，支出决算为</w:t>
      </w:r>
      <w:r>
        <w:rPr>
          <w:rFonts w:ascii="宋体" w:eastAsia="宋体" w:hAnsi="宋体" w:cs="宋体" w:hint="eastAsia"/>
          <w:color w:val="000000"/>
          <w:kern w:val="0"/>
          <w:sz w:val="32"/>
          <w:szCs w:val="32"/>
          <w:shd w:val="clear" w:color="auto" w:fill="FFFFFF"/>
        </w:rPr>
        <w:t>12.51</w:t>
      </w:r>
      <w:r>
        <w:rPr>
          <w:rFonts w:ascii="宋体" w:eastAsia="宋体" w:hAnsi="宋体" w:cs="宋体" w:hint="eastAsia"/>
          <w:color w:val="000000"/>
          <w:kern w:val="0"/>
          <w:sz w:val="32"/>
          <w:szCs w:val="32"/>
          <w:shd w:val="clear" w:color="auto" w:fill="FFFFFF"/>
        </w:rPr>
        <w:t>万元，决算数大于年初预算数的主要原因是：三公经费预算内部调剂用于购置公务车辆。</w:t>
      </w:r>
    </w:p>
    <w:p w:rsidR="007D1466" w:rsidRDefault="00F253E4">
      <w:pPr>
        <w:widowControl/>
        <w:spacing w:line="30" w:lineRule="atLeast"/>
        <w:ind w:firstLine="420"/>
        <w:jc w:val="left"/>
        <w:rPr>
          <w:rFonts w:ascii="宋体" w:eastAsia="宋体" w:hAnsi="宋体" w:cs="宋体"/>
          <w:sz w:val="32"/>
          <w:szCs w:val="32"/>
        </w:rPr>
      </w:pPr>
      <w:r>
        <w:rPr>
          <w:rFonts w:ascii="宋体" w:eastAsia="宋体" w:hAnsi="宋体" w:cs="宋体" w:hint="eastAsia"/>
          <w:kern w:val="0"/>
          <w:sz w:val="32"/>
          <w:szCs w:val="32"/>
          <w:shd w:val="clear" w:color="auto" w:fill="FFFFFF"/>
        </w:rPr>
        <w:t xml:space="preserve">　</w:t>
      </w:r>
      <w:r>
        <w:rPr>
          <w:rFonts w:ascii="宋体" w:eastAsia="宋体" w:hAnsi="宋体" w:cs="宋体" w:hint="eastAsia"/>
          <w:color w:val="000000"/>
          <w:kern w:val="0"/>
          <w:sz w:val="32"/>
          <w:szCs w:val="32"/>
          <w:shd w:val="clear" w:color="auto" w:fill="FFFFFF"/>
        </w:rPr>
        <w:t>3</w:t>
      </w:r>
      <w:r>
        <w:rPr>
          <w:rFonts w:ascii="宋体" w:eastAsia="宋体" w:hAnsi="宋体" w:cs="宋体" w:hint="eastAsia"/>
          <w:color w:val="000000"/>
          <w:kern w:val="0"/>
          <w:sz w:val="32"/>
          <w:szCs w:val="32"/>
          <w:shd w:val="clear" w:color="auto" w:fill="FFFFFF"/>
        </w:rPr>
        <w:t>、公共安全（类）强制隔离戒毒（款）所政设施建设（项）。年初预算为</w:t>
      </w:r>
      <w:r>
        <w:rPr>
          <w:rFonts w:ascii="宋体" w:eastAsia="宋体" w:hAnsi="宋体" w:cs="宋体" w:hint="eastAsia"/>
          <w:color w:val="000000"/>
          <w:kern w:val="0"/>
          <w:sz w:val="32"/>
          <w:szCs w:val="32"/>
          <w:shd w:val="clear" w:color="auto" w:fill="FFFFFF"/>
        </w:rPr>
        <w:t>100</w:t>
      </w:r>
      <w:r>
        <w:rPr>
          <w:rFonts w:ascii="宋体" w:eastAsia="宋体" w:hAnsi="宋体" w:cs="宋体" w:hint="eastAsia"/>
          <w:color w:val="000000"/>
          <w:kern w:val="0"/>
          <w:sz w:val="32"/>
          <w:szCs w:val="32"/>
          <w:shd w:val="clear" w:color="auto" w:fill="FFFFFF"/>
        </w:rPr>
        <w:t>万元，支出决算为</w:t>
      </w:r>
      <w:r>
        <w:rPr>
          <w:rFonts w:ascii="宋体" w:eastAsia="宋体" w:hAnsi="宋体" w:cs="宋体" w:hint="eastAsia"/>
          <w:color w:val="000000"/>
          <w:kern w:val="0"/>
          <w:sz w:val="32"/>
          <w:szCs w:val="32"/>
          <w:shd w:val="clear" w:color="auto" w:fill="FFFFFF"/>
        </w:rPr>
        <w:t>103.43</w:t>
      </w:r>
      <w:r>
        <w:rPr>
          <w:rFonts w:ascii="宋体" w:eastAsia="宋体" w:hAnsi="宋体" w:cs="宋体" w:hint="eastAsia"/>
          <w:color w:val="000000"/>
          <w:kern w:val="0"/>
          <w:sz w:val="32"/>
          <w:szCs w:val="32"/>
          <w:shd w:val="clear" w:color="auto" w:fill="FFFFFF"/>
        </w:rPr>
        <w:t>万元，完成年初预算的</w:t>
      </w:r>
      <w:r>
        <w:rPr>
          <w:rFonts w:ascii="宋体" w:eastAsia="宋体" w:hAnsi="宋体" w:cs="宋体" w:hint="eastAsia"/>
          <w:color w:val="000000"/>
          <w:kern w:val="0"/>
          <w:sz w:val="32"/>
          <w:szCs w:val="32"/>
          <w:shd w:val="clear" w:color="auto" w:fill="FFFFFF"/>
        </w:rPr>
        <w:t>103.43%</w:t>
      </w:r>
      <w:r>
        <w:rPr>
          <w:rFonts w:ascii="宋体" w:eastAsia="宋体" w:hAnsi="宋体" w:cs="宋体" w:hint="eastAsia"/>
          <w:color w:val="000000"/>
          <w:kern w:val="0"/>
          <w:sz w:val="32"/>
          <w:szCs w:val="32"/>
          <w:shd w:val="clear" w:color="auto" w:fill="FFFFFF"/>
        </w:rPr>
        <w:t>，决算数大于年初预算数的主要原因是：年中追加所政设施建设项目资金。</w:t>
      </w:r>
    </w:p>
    <w:p w:rsidR="007D1466" w:rsidRDefault="00F253E4">
      <w:pPr>
        <w:widowControl/>
        <w:spacing w:line="30" w:lineRule="atLeast"/>
        <w:ind w:firstLine="640"/>
        <w:jc w:val="left"/>
        <w:rPr>
          <w:rFonts w:ascii="宋体" w:eastAsia="宋体" w:hAnsi="宋体" w:cs="宋体"/>
          <w:sz w:val="32"/>
          <w:szCs w:val="32"/>
        </w:rPr>
      </w:pPr>
      <w:r>
        <w:rPr>
          <w:rFonts w:ascii="宋体" w:eastAsia="宋体" w:hAnsi="宋体" w:cs="宋体" w:hint="eastAsia"/>
          <w:color w:val="000000"/>
          <w:kern w:val="0"/>
          <w:sz w:val="32"/>
          <w:szCs w:val="32"/>
          <w:shd w:val="clear" w:color="auto" w:fill="FFFFFF"/>
        </w:rPr>
        <w:t>4</w:t>
      </w:r>
      <w:r>
        <w:rPr>
          <w:rFonts w:ascii="宋体" w:eastAsia="宋体" w:hAnsi="宋体" w:cs="宋体" w:hint="eastAsia"/>
          <w:color w:val="000000"/>
          <w:kern w:val="0"/>
          <w:sz w:val="32"/>
          <w:szCs w:val="32"/>
          <w:shd w:val="clear" w:color="auto" w:fill="FFFFFF"/>
        </w:rPr>
        <w:t>、公共安全支出（类）强制隔离戒毒（款）信息化建设（项）。年初预算为</w:t>
      </w:r>
      <w:r>
        <w:rPr>
          <w:rFonts w:ascii="宋体" w:eastAsia="宋体" w:hAnsi="宋体" w:cs="宋体" w:hint="eastAsia"/>
          <w:color w:val="000000"/>
          <w:kern w:val="0"/>
          <w:sz w:val="32"/>
          <w:szCs w:val="32"/>
          <w:shd w:val="clear" w:color="auto" w:fill="FFFFFF"/>
        </w:rPr>
        <w:t>16</w:t>
      </w:r>
      <w:r>
        <w:rPr>
          <w:rFonts w:ascii="宋体" w:eastAsia="宋体" w:hAnsi="宋体" w:cs="宋体" w:hint="eastAsia"/>
          <w:color w:val="000000"/>
          <w:kern w:val="0"/>
          <w:sz w:val="32"/>
          <w:szCs w:val="32"/>
          <w:shd w:val="clear" w:color="auto" w:fill="FFFFFF"/>
        </w:rPr>
        <w:t>万元，支出决算为</w:t>
      </w:r>
      <w:r>
        <w:rPr>
          <w:rFonts w:ascii="宋体" w:eastAsia="宋体" w:hAnsi="宋体" w:cs="宋体" w:hint="eastAsia"/>
          <w:color w:val="000000"/>
          <w:kern w:val="0"/>
          <w:sz w:val="32"/>
          <w:szCs w:val="32"/>
          <w:shd w:val="clear" w:color="auto" w:fill="FFFFFF"/>
        </w:rPr>
        <w:t>16</w:t>
      </w:r>
      <w:r>
        <w:rPr>
          <w:rFonts w:ascii="宋体" w:eastAsia="宋体" w:hAnsi="宋体" w:cs="宋体" w:hint="eastAsia"/>
          <w:color w:val="000000"/>
          <w:kern w:val="0"/>
          <w:sz w:val="32"/>
          <w:szCs w:val="32"/>
          <w:shd w:val="clear" w:color="auto" w:fill="FFFFFF"/>
        </w:rPr>
        <w:t>万元，完成年初预算的</w:t>
      </w:r>
      <w:r>
        <w:rPr>
          <w:rFonts w:ascii="宋体" w:eastAsia="宋体" w:hAnsi="宋体" w:cs="宋体" w:hint="eastAsia"/>
          <w:color w:val="000000"/>
          <w:kern w:val="0"/>
          <w:sz w:val="32"/>
          <w:szCs w:val="32"/>
          <w:shd w:val="clear" w:color="auto" w:fill="FFFFFF"/>
        </w:rPr>
        <w:t>100%</w:t>
      </w:r>
      <w:r>
        <w:rPr>
          <w:rFonts w:ascii="宋体" w:eastAsia="宋体" w:hAnsi="宋体" w:cs="宋体" w:hint="eastAsia"/>
          <w:color w:val="000000"/>
          <w:kern w:val="0"/>
          <w:sz w:val="32"/>
          <w:szCs w:val="32"/>
          <w:shd w:val="clear" w:color="auto" w:fill="FFFFFF"/>
        </w:rPr>
        <w:t>。</w:t>
      </w:r>
    </w:p>
    <w:p w:rsidR="007D1466" w:rsidRDefault="00F253E4">
      <w:pPr>
        <w:snapToGrid w:val="0"/>
        <w:spacing w:line="520" w:lineRule="exact"/>
        <w:ind w:firstLineChars="200" w:firstLine="640"/>
        <w:rPr>
          <w:rFonts w:ascii="宋体" w:eastAsia="宋体" w:hAnsi="宋体" w:cs="宋体"/>
          <w:sz w:val="32"/>
          <w:szCs w:val="32"/>
        </w:rPr>
      </w:pPr>
      <w:r>
        <w:rPr>
          <w:rFonts w:ascii="宋体" w:eastAsia="宋体" w:hAnsi="宋体" w:cs="宋体" w:hint="eastAsia"/>
          <w:color w:val="000000"/>
          <w:kern w:val="0"/>
          <w:sz w:val="32"/>
          <w:szCs w:val="32"/>
          <w:shd w:val="clear" w:color="auto" w:fill="FFFFFF"/>
        </w:rPr>
        <w:t>5</w:t>
      </w:r>
      <w:r>
        <w:rPr>
          <w:rFonts w:ascii="宋体" w:eastAsia="宋体" w:hAnsi="宋体" w:cs="宋体" w:hint="eastAsia"/>
          <w:color w:val="000000"/>
          <w:kern w:val="0"/>
          <w:sz w:val="32"/>
          <w:szCs w:val="32"/>
          <w:shd w:val="clear" w:color="auto" w:fill="FFFFFF"/>
        </w:rPr>
        <w:t>、教</w:t>
      </w:r>
      <w:r>
        <w:rPr>
          <w:rFonts w:ascii="宋体" w:eastAsia="宋体" w:hAnsi="宋体" w:cs="宋体" w:hint="eastAsia"/>
          <w:color w:val="000000"/>
          <w:kern w:val="0"/>
          <w:sz w:val="32"/>
          <w:szCs w:val="32"/>
          <w:shd w:val="clear" w:color="auto" w:fill="FFFFFF"/>
        </w:rPr>
        <w:t>育（类）进修及培训（款）培训（项）。年初预算为</w:t>
      </w:r>
      <w:r>
        <w:rPr>
          <w:rFonts w:ascii="宋体" w:eastAsia="宋体" w:hAnsi="宋体" w:cs="宋体" w:hint="eastAsia"/>
          <w:color w:val="000000"/>
          <w:kern w:val="0"/>
          <w:sz w:val="32"/>
          <w:szCs w:val="32"/>
          <w:shd w:val="clear" w:color="auto" w:fill="FFFFFF"/>
        </w:rPr>
        <w:t>24.5</w:t>
      </w:r>
      <w:r>
        <w:rPr>
          <w:rFonts w:ascii="宋体" w:eastAsia="宋体" w:hAnsi="宋体" w:cs="宋体" w:hint="eastAsia"/>
          <w:color w:val="000000"/>
          <w:kern w:val="0"/>
          <w:sz w:val="32"/>
          <w:szCs w:val="32"/>
          <w:shd w:val="clear" w:color="auto" w:fill="FFFFFF"/>
        </w:rPr>
        <w:t>万元，支出决算为</w:t>
      </w:r>
      <w:r>
        <w:rPr>
          <w:rFonts w:ascii="宋体" w:eastAsia="宋体" w:hAnsi="宋体" w:cs="宋体" w:hint="eastAsia"/>
          <w:color w:val="000000"/>
          <w:kern w:val="0"/>
          <w:sz w:val="32"/>
          <w:szCs w:val="32"/>
          <w:shd w:val="clear" w:color="auto" w:fill="FFFFFF"/>
        </w:rPr>
        <w:t>34.53</w:t>
      </w:r>
      <w:r>
        <w:rPr>
          <w:rFonts w:ascii="宋体" w:eastAsia="宋体" w:hAnsi="宋体" w:cs="宋体" w:hint="eastAsia"/>
          <w:color w:val="000000"/>
          <w:kern w:val="0"/>
          <w:sz w:val="32"/>
          <w:szCs w:val="32"/>
          <w:shd w:val="clear" w:color="auto" w:fill="FFFFFF"/>
        </w:rPr>
        <w:t>万元，完成年初预算的</w:t>
      </w:r>
      <w:r>
        <w:rPr>
          <w:rFonts w:ascii="宋体" w:eastAsia="宋体" w:hAnsi="宋体" w:cs="宋体" w:hint="eastAsia"/>
          <w:color w:val="000000"/>
          <w:kern w:val="0"/>
          <w:sz w:val="32"/>
          <w:szCs w:val="32"/>
          <w:shd w:val="clear" w:color="auto" w:fill="FFFFFF"/>
        </w:rPr>
        <w:t>140.94%</w:t>
      </w:r>
      <w:r>
        <w:rPr>
          <w:rFonts w:ascii="宋体" w:eastAsia="宋体" w:hAnsi="宋体" w:cs="宋体" w:hint="eastAsia"/>
          <w:color w:val="000000"/>
          <w:kern w:val="0"/>
          <w:sz w:val="32"/>
          <w:szCs w:val="32"/>
          <w:shd w:val="clear" w:color="auto" w:fill="FFFFFF"/>
        </w:rPr>
        <w:t>，决算数大于年初预算数的主要原因是：</w:t>
      </w:r>
      <w:r>
        <w:rPr>
          <w:rFonts w:ascii="宋体" w:eastAsia="宋体" w:hAnsi="宋体" w:cs="宋体" w:hint="eastAsia"/>
          <w:sz w:val="32"/>
          <w:szCs w:val="32"/>
        </w:rPr>
        <w:t>本年度警衔晋升人数大幅增加等。</w:t>
      </w:r>
    </w:p>
    <w:p w:rsidR="007D1466" w:rsidRDefault="00F253E4">
      <w:pPr>
        <w:widowControl/>
        <w:spacing w:line="30" w:lineRule="atLeast"/>
        <w:ind w:firstLineChars="200" w:firstLine="640"/>
        <w:jc w:val="left"/>
        <w:rPr>
          <w:rFonts w:ascii="宋体" w:eastAsia="宋体" w:hAnsi="宋体" w:cs="宋体"/>
          <w:sz w:val="32"/>
          <w:szCs w:val="32"/>
        </w:rPr>
      </w:pPr>
      <w:r>
        <w:rPr>
          <w:rFonts w:ascii="宋体" w:eastAsia="宋体" w:hAnsi="宋体" w:cs="宋体" w:hint="eastAsia"/>
          <w:color w:val="000000"/>
          <w:kern w:val="0"/>
          <w:sz w:val="32"/>
          <w:szCs w:val="32"/>
          <w:shd w:val="clear" w:color="auto" w:fill="FFFFFF"/>
        </w:rPr>
        <w:t>6</w:t>
      </w:r>
      <w:r>
        <w:rPr>
          <w:rFonts w:ascii="宋体" w:eastAsia="宋体" w:hAnsi="宋体" w:cs="宋体" w:hint="eastAsia"/>
          <w:color w:val="000000"/>
          <w:kern w:val="0"/>
          <w:sz w:val="32"/>
          <w:szCs w:val="32"/>
          <w:shd w:val="clear" w:color="auto" w:fill="FFFFFF"/>
        </w:rPr>
        <w:t>、社会保障和就业支出（类）行政事业单位养老支出（款）行政单位离退休（项）。年初预算为</w:t>
      </w:r>
      <w:r>
        <w:rPr>
          <w:rFonts w:ascii="宋体" w:eastAsia="宋体" w:hAnsi="宋体" w:cs="宋体" w:hint="eastAsia"/>
          <w:kern w:val="0"/>
          <w:sz w:val="32"/>
          <w:szCs w:val="32"/>
          <w:shd w:val="clear" w:color="auto" w:fill="FFFFFF"/>
        </w:rPr>
        <w:t>423</w:t>
      </w:r>
      <w:r>
        <w:rPr>
          <w:rFonts w:ascii="宋体" w:eastAsia="宋体" w:hAnsi="宋体" w:cs="宋体" w:hint="eastAsia"/>
          <w:color w:val="000000"/>
          <w:kern w:val="0"/>
          <w:sz w:val="32"/>
          <w:szCs w:val="32"/>
          <w:shd w:val="clear" w:color="auto" w:fill="FFFFFF"/>
        </w:rPr>
        <w:t>万元，支出决算为</w:t>
      </w:r>
      <w:r>
        <w:rPr>
          <w:rFonts w:ascii="宋体" w:eastAsia="宋体" w:hAnsi="宋体" w:cs="宋体" w:hint="eastAsia"/>
          <w:color w:val="000000"/>
          <w:kern w:val="0"/>
          <w:sz w:val="32"/>
          <w:szCs w:val="32"/>
          <w:shd w:val="clear" w:color="auto" w:fill="FFFFFF"/>
        </w:rPr>
        <w:t>1002.6</w:t>
      </w:r>
      <w:r>
        <w:rPr>
          <w:rFonts w:ascii="宋体" w:eastAsia="宋体" w:hAnsi="宋体" w:cs="宋体" w:hint="eastAsia"/>
          <w:color w:val="000000"/>
          <w:kern w:val="0"/>
          <w:sz w:val="32"/>
          <w:szCs w:val="32"/>
          <w:shd w:val="clear" w:color="auto" w:fill="FFFFFF"/>
        </w:rPr>
        <w:t>万元，完成年初预算的</w:t>
      </w:r>
      <w:r>
        <w:rPr>
          <w:rFonts w:ascii="宋体" w:eastAsia="宋体" w:hAnsi="宋体" w:cs="宋体" w:hint="eastAsia"/>
          <w:color w:val="000000"/>
          <w:kern w:val="0"/>
          <w:sz w:val="32"/>
          <w:szCs w:val="32"/>
          <w:shd w:val="clear" w:color="auto" w:fill="FFFFFF"/>
        </w:rPr>
        <w:t>237.02%</w:t>
      </w:r>
      <w:r>
        <w:rPr>
          <w:rFonts w:ascii="宋体" w:eastAsia="宋体" w:hAnsi="宋体" w:cs="宋体" w:hint="eastAsia"/>
          <w:color w:val="000000"/>
          <w:kern w:val="0"/>
          <w:sz w:val="32"/>
          <w:szCs w:val="32"/>
          <w:shd w:val="clear" w:color="auto" w:fill="FFFFFF"/>
        </w:rPr>
        <w:t>，决算数大于年初预算数的主要原因是：追加</w:t>
      </w:r>
      <w:r>
        <w:rPr>
          <w:rFonts w:ascii="宋体" w:eastAsia="宋体" w:hAnsi="宋体" w:cs="宋体" w:hint="eastAsia"/>
          <w:color w:val="000000"/>
          <w:kern w:val="0"/>
          <w:sz w:val="32"/>
          <w:szCs w:val="32"/>
          <w:shd w:val="clear" w:color="auto" w:fill="FFFFFF"/>
        </w:rPr>
        <w:t>2019</w:t>
      </w:r>
      <w:r>
        <w:rPr>
          <w:rFonts w:ascii="宋体" w:eastAsia="宋体" w:hAnsi="宋体" w:cs="宋体" w:hint="eastAsia"/>
          <w:color w:val="000000"/>
          <w:kern w:val="0"/>
          <w:sz w:val="32"/>
          <w:szCs w:val="32"/>
          <w:shd w:val="clear" w:color="auto" w:fill="FFFFFF"/>
        </w:rPr>
        <w:t>年度离退休人员省政府绩效考核奖资金、</w:t>
      </w:r>
      <w:r>
        <w:rPr>
          <w:rFonts w:ascii="宋体" w:eastAsia="宋体" w:hAnsi="宋体" w:cs="宋体" w:hint="eastAsia"/>
          <w:color w:val="000000"/>
          <w:kern w:val="0"/>
          <w:sz w:val="32"/>
          <w:szCs w:val="32"/>
          <w:shd w:val="clear" w:color="auto" w:fill="FFFFFF"/>
        </w:rPr>
        <w:t>2020</w:t>
      </w:r>
      <w:r>
        <w:rPr>
          <w:rFonts w:ascii="宋体" w:eastAsia="宋体" w:hAnsi="宋体" w:cs="宋体" w:hint="eastAsia"/>
          <w:color w:val="000000"/>
          <w:kern w:val="0"/>
          <w:sz w:val="32"/>
          <w:szCs w:val="32"/>
          <w:shd w:val="clear" w:color="auto" w:fill="FFFFFF"/>
        </w:rPr>
        <w:t>年度综治及绩效奖，上年结余</w:t>
      </w:r>
      <w:r>
        <w:rPr>
          <w:rFonts w:ascii="宋体" w:eastAsia="宋体" w:hAnsi="宋体" w:cs="宋体" w:hint="eastAsia"/>
          <w:color w:val="000000"/>
          <w:kern w:val="0"/>
          <w:sz w:val="32"/>
          <w:szCs w:val="32"/>
          <w:shd w:val="clear" w:color="auto" w:fill="FFFFFF"/>
        </w:rPr>
        <w:t>2019</w:t>
      </w:r>
      <w:r>
        <w:rPr>
          <w:rFonts w:ascii="宋体" w:eastAsia="宋体" w:hAnsi="宋体" w:cs="宋体" w:hint="eastAsia"/>
          <w:color w:val="000000"/>
          <w:kern w:val="0"/>
          <w:sz w:val="32"/>
          <w:szCs w:val="32"/>
          <w:shd w:val="clear" w:color="auto" w:fill="FFFFFF"/>
        </w:rPr>
        <w:t>年综治奖。</w:t>
      </w:r>
    </w:p>
    <w:p w:rsidR="007D1466" w:rsidRPr="00965688" w:rsidRDefault="00F253E4">
      <w:pPr>
        <w:widowControl/>
        <w:spacing w:line="30" w:lineRule="atLeast"/>
        <w:ind w:firstLine="640"/>
        <w:jc w:val="left"/>
        <w:rPr>
          <w:rFonts w:ascii="宋体" w:eastAsia="宋体" w:hAnsi="宋体" w:cs="宋体"/>
          <w:color w:val="000000"/>
          <w:kern w:val="0"/>
          <w:sz w:val="32"/>
          <w:szCs w:val="32"/>
          <w:shd w:val="clear" w:color="auto" w:fill="FFFFFF"/>
        </w:rPr>
      </w:pPr>
      <w:r>
        <w:rPr>
          <w:rFonts w:ascii="宋体" w:eastAsia="宋体" w:hAnsi="宋体" w:cs="宋体" w:hint="eastAsia"/>
          <w:color w:val="000000"/>
          <w:kern w:val="0"/>
          <w:sz w:val="32"/>
          <w:szCs w:val="32"/>
          <w:shd w:val="clear" w:color="auto" w:fill="FFFFFF"/>
        </w:rPr>
        <w:lastRenderedPageBreak/>
        <w:t>7</w:t>
      </w:r>
      <w:r>
        <w:rPr>
          <w:rFonts w:ascii="宋体" w:eastAsia="宋体" w:hAnsi="宋体" w:cs="宋体" w:hint="eastAsia"/>
          <w:color w:val="000000"/>
          <w:kern w:val="0"/>
          <w:sz w:val="32"/>
          <w:szCs w:val="32"/>
          <w:shd w:val="clear" w:color="auto" w:fill="FFFFFF"/>
        </w:rPr>
        <w:t>、社会保障和就业支出（类）行政事业单</w:t>
      </w:r>
      <w:r>
        <w:rPr>
          <w:rFonts w:ascii="宋体" w:eastAsia="宋体" w:hAnsi="宋体" w:cs="宋体" w:hint="eastAsia"/>
          <w:color w:val="000000"/>
          <w:kern w:val="0"/>
          <w:sz w:val="32"/>
          <w:szCs w:val="32"/>
          <w:shd w:val="clear" w:color="auto" w:fill="FFFFFF"/>
        </w:rPr>
        <w:t>位养老支出（款）机关事业单位基本养老保险缴费支出（项）。年初预算为</w:t>
      </w:r>
      <w:r>
        <w:rPr>
          <w:rFonts w:ascii="宋体" w:eastAsia="宋体" w:hAnsi="宋体" w:cs="宋体" w:hint="eastAsia"/>
          <w:kern w:val="0"/>
          <w:sz w:val="32"/>
          <w:szCs w:val="32"/>
          <w:shd w:val="clear" w:color="auto" w:fill="FFFFFF"/>
        </w:rPr>
        <w:t>890.3</w:t>
      </w:r>
      <w:r>
        <w:rPr>
          <w:rFonts w:ascii="宋体" w:eastAsia="宋体" w:hAnsi="宋体" w:cs="宋体" w:hint="eastAsia"/>
          <w:color w:val="000000"/>
          <w:kern w:val="0"/>
          <w:sz w:val="32"/>
          <w:szCs w:val="32"/>
          <w:shd w:val="clear" w:color="auto" w:fill="FFFFFF"/>
        </w:rPr>
        <w:t>万元，支出决算为</w:t>
      </w:r>
      <w:r>
        <w:rPr>
          <w:rFonts w:ascii="宋体" w:eastAsia="宋体" w:hAnsi="宋体" w:cs="宋体" w:hint="eastAsia"/>
          <w:color w:val="000000"/>
          <w:kern w:val="0"/>
          <w:sz w:val="32"/>
          <w:szCs w:val="32"/>
          <w:shd w:val="clear" w:color="auto" w:fill="FFFFFF"/>
        </w:rPr>
        <w:t>656.3</w:t>
      </w:r>
      <w:r>
        <w:rPr>
          <w:rFonts w:ascii="宋体" w:eastAsia="宋体" w:hAnsi="宋体" w:cs="宋体" w:hint="eastAsia"/>
          <w:color w:val="000000"/>
          <w:kern w:val="0"/>
          <w:sz w:val="32"/>
          <w:szCs w:val="32"/>
          <w:shd w:val="clear" w:color="auto" w:fill="FFFFFF"/>
        </w:rPr>
        <w:t>万元，完成年初预算的</w:t>
      </w:r>
      <w:r>
        <w:rPr>
          <w:rFonts w:ascii="宋体" w:eastAsia="宋体" w:hAnsi="宋体" w:cs="宋体" w:hint="eastAsia"/>
          <w:color w:val="000000"/>
          <w:kern w:val="0"/>
          <w:sz w:val="32"/>
          <w:szCs w:val="32"/>
          <w:shd w:val="clear" w:color="auto" w:fill="FFFFFF"/>
        </w:rPr>
        <w:t>73.72%</w:t>
      </w:r>
      <w:r>
        <w:rPr>
          <w:rFonts w:ascii="宋体" w:eastAsia="宋体" w:hAnsi="宋体" w:cs="宋体" w:hint="eastAsia"/>
          <w:color w:val="000000"/>
          <w:kern w:val="0"/>
          <w:sz w:val="32"/>
          <w:szCs w:val="32"/>
          <w:shd w:val="clear" w:color="auto" w:fill="FFFFFF"/>
        </w:rPr>
        <w:t>。决算数小于年初预算数的主要原因是：</w:t>
      </w:r>
      <w:r w:rsidRPr="00965688">
        <w:rPr>
          <w:rFonts w:ascii="宋体" w:eastAsia="宋体" w:hAnsi="宋体" w:cs="宋体" w:hint="eastAsia"/>
          <w:color w:val="000000"/>
          <w:kern w:val="0"/>
          <w:sz w:val="32"/>
          <w:szCs w:val="32"/>
          <w:shd w:val="clear" w:color="auto" w:fill="FFFFFF"/>
        </w:rPr>
        <w:t>2020</w:t>
      </w:r>
      <w:r w:rsidRPr="00965688">
        <w:rPr>
          <w:rFonts w:ascii="宋体" w:eastAsia="宋体" w:hAnsi="宋体" w:cs="宋体" w:hint="eastAsia"/>
          <w:color w:val="000000"/>
          <w:kern w:val="0"/>
          <w:sz w:val="32"/>
          <w:szCs w:val="32"/>
          <w:shd w:val="clear" w:color="auto" w:fill="FFFFFF"/>
        </w:rPr>
        <w:t>年度</w:t>
      </w:r>
      <w:r w:rsidRPr="00965688">
        <w:rPr>
          <w:rFonts w:ascii="宋体" w:eastAsia="宋体" w:hAnsi="宋体" w:cs="宋体" w:hint="eastAsia"/>
          <w:color w:val="000000"/>
          <w:kern w:val="0"/>
          <w:sz w:val="32"/>
          <w:szCs w:val="32"/>
          <w:shd w:val="clear" w:color="auto" w:fill="FFFFFF"/>
        </w:rPr>
        <w:t>根据相关文件精神，</w:t>
      </w:r>
      <w:r w:rsidRPr="00965688">
        <w:rPr>
          <w:rFonts w:ascii="宋体" w:eastAsia="宋体" w:hAnsi="宋体" w:cs="宋体" w:hint="eastAsia"/>
          <w:color w:val="000000"/>
          <w:kern w:val="0"/>
          <w:sz w:val="32"/>
          <w:szCs w:val="32"/>
          <w:shd w:val="clear" w:color="auto" w:fill="FFFFFF"/>
        </w:rPr>
        <w:t>阶段性减免</w:t>
      </w:r>
      <w:r w:rsidR="00965688" w:rsidRPr="00965688">
        <w:rPr>
          <w:rFonts w:ascii="宋体" w:eastAsia="宋体" w:hAnsi="宋体" w:cs="宋体" w:hint="eastAsia"/>
          <w:color w:val="000000"/>
          <w:kern w:val="0"/>
          <w:sz w:val="32"/>
          <w:szCs w:val="32"/>
          <w:shd w:val="clear" w:color="auto" w:fill="FFFFFF"/>
        </w:rPr>
        <w:t>企业</w:t>
      </w:r>
      <w:r w:rsidRPr="00965688">
        <w:rPr>
          <w:rFonts w:ascii="宋体" w:eastAsia="宋体" w:hAnsi="宋体" w:cs="宋体" w:hint="eastAsia"/>
          <w:color w:val="000000"/>
          <w:kern w:val="0"/>
          <w:sz w:val="32"/>
          <w:szCs w:val="32"/>
          <w:shd w:val="clear" w:color="auto" w:fill="FFFFFF"/>
        </w:rPr>
        <w:t>基本养老保险</w:t>
      </w:r>
      <w:r w:rsidRPr="00965688">
        <w:rPr>
          <w:rFonts w:ascii="宋体" w:eastAsia="宋体" w:hAnsi="宋体" w:cs="宋体" w:hint="eastAsia"/>
          <w:color w:val="000000"/>
          <w:kern w:val="0"/>
          <w:sz w:val="32"/>
          <w:szCs w:val="32"/>
          <w:shd w:val="clear" w:color="auto" w:fill="FFFFFF"/>
        </w:rPr>
        <w:t>单位</w:t>
      </w:r>
      <w:r w:rsidRPr="00965688">
        <w:rPr>
          <w:rFonts w:ascii="宋体" w:eastAsia="宋体" w:hAnsi="宋体" w:cs="宋体" w:hint="eastAsia"/>
          <w:color w:val="000000"/>
          <w:kern w:val="0"/>
          <w:sz w:val="32"/>
          <w:szCs w:val="32"/>
          <w:shd w:val="clear" w:color="auto" w:fill="FFFFFF"/>
        </w:rPr>
        <w:t>缴费</w:t>
      </w:r>
      <w:r w:rsidR="00965688">
        <w:rPr>
          <w:rFonts w:ascii="宋体" w:eastAsia="宋体" w:hAnsi="宋体" w:cs="宋体" w:hint="eastAsia"/>
          <w:color w:val="000000"/>
          <w:kern w:val="0"/>
          <w:sz w:val="32"/>
          <w:szCs w:val="32"/>
          <w:shd w:val="clear" w:color="auto" w:fill="FFFFFF"/>
        </w:rPr>
        <w:t>部分</w:t>
      </w:r>
      <w:r w:rsidRPr="00965688">
        <w:rPr>
          <w:rFonts w:ascii="宋体" w:eastAsia="宋体" w:hAnsi="宋体" w:cs="宋体" w:hint="eastAsia"/>
          <w:color w:val="000000"/>
          <w:kern w:val="0"/>
          <w:sz w:val="32"/>
          <w:szCs w:val="32"/>
          <w:shd w:val="clear" w:color="auto" w:fill="FFFFFF"/>
        </w:rPr>
        <w:t>。</w:t>
      </w:r>
    </w:p>
    <w:p w:rsidR="007D1466" w:rsidRDefault="00F253E4">
      <w:pPr>
        <w:pStyle w:val="a7"/>
        <w:widowControl/>
        <w:spacing w:before="0" w:beforeAutospacing="0" w:after="0" w:afterAutospacing="0" w:line="30" w:lineRule="atLeast"/>
        <w:ind w:firstLine="624"/>
        <w:jc w:val="both"/>
        <w:rPr>
          <w:rFonts w:ascii="宋体" w:eastAsia="宋体" w:hAnsi="宋体" w:cs="宋体"/>
          <w:sz w:val="32"/>
          <w:szCs w:val="32"/>
        </w:rPr>
      </w:pPr>
      <w:r>
        <w:rPr>
          <w:rFonts w:ascii="宋体" w:eastAsia="宋体" w:hAnsi="宋体" w:cs="宋体" w:hint="eastAsia"/>
          <w:color w:val="000000"/>
          <w:sz w:val="32"/>
          <w:szCs w:val="32"/>
          <w:shd w:val="clear" w:color="auto" w:fill="FFFFFF"/>
        </w:rPr>
        <w:t>8</w:t>
      </w:r>
      <w:r>
        <w:rPr>
          <w:rFonts w:ascii="宋体" w:eastAsia="宋体" w:hAnsi="宋体" w:cs="宋体" w:hint="eastAsia"/>
          <w:color w:val="000000"/>
          <w:sz w:val="32"/>
          <w:szCs w:val="32"/>
          <w:shd w:val="clear" w:color="auto" w:fill="FFFFFF"/>
        </w:rPr>
        <w:t>、社会保障和就业支出（类）行政事业单位养老支出（款）其他行政事业单位养老支出（项）。年初预算为</w:t>
      </w:r>
      <w:r>
        <w:rPr>
          <w:rFonts w:ascii="宋体" w:eastAsia="宋体" w:hAnsi="宋体" w:cs="宋体" w:hint="eastAsia"/>
          <w:color w:val="000000"/>
          <w:sz w:val="32"/>
          <w:szCs w:val="32"/>
          <w:shd w:val="clear" w:color="auto" w:fill="FFFFFF"/>
        </w:rPr>
        <w:t>60</w:t>
      </w:r>
      <w:r>
        <w:rPr>
          <w:rFonts w:ascii="宋体" w:eastAsia="宋体" w:hAnsi="宋体" w:cs="宋体" w:hint="eastAsia"/>
          <w:color w:val="000000"/>
          <w:sz w:val="32"/>
          <w:szCs w:val="32"/>
          <w:shd w:val="clear" w:color="auto" w:fill="FFFFFF"/>
        </w:rPr>
        <w:t>万元，支出决算为</w:t>
      </w:r>
      <w:r>
        <w:rPr>
          <w:rFonts w:ascii="宋体" w:eastAsia="宋体" w:hAnsi="宋体" w:cs="宋体" w:hint="eastAsia"/>
          <w:color w:val="000000"/>
          <w:sz w:val="32"/>
          <w:szCs w:val="32"/>
          <w:shd w:val="clear" w:color="auto" w:fill="FFFFFF"/>
        </w:rPr>
        <w:t>60</w:t>
      </w:r>
      <w:r>
        <w:rPr>
          <w:rFonts w:ascii="宋体" w:eastAsia="宋体" w:hAnsi="宋体" w:cs="宋体" w:hint="eastAsia"/>
          <w:color w:val="000000"/>
          <w:sz w:val="32"/>
          <w:szCs w:val="32"/>
          <w:shd w:val="clear" w:color="auto" w:fill="FFFFFF"/>
        </w:rPr>
        <w:t>万元，完成年初预算的</w:t>
      </w:r>
      <w:r>
        <w:rPr>
          <w:rFonts w:ascii="宋体" w:eastAsia="宋体" w:hAnsi="宋体" w:cs="宋体" w:hint="eastAsia"/>
          <w:color w:val="000000"/>
          <w:sz w:val="32"/>
          <w:szCs w:val="32"/>
          <w:shd w:val="clear" w:color="auto" w:fill="FFFFFF"/>
        </w:rPr>
        <w:t>100%</w:t>
      </w:r>
      <w:r>
        <w:rPr>
          <w:rFonts w:ascii="宋体" w:eastAsia="宋体" w:hAnsi="宋体" w:cs="宋体" w:hint="eastAsia"/>
          <w:color w:val="000000"/>
          <w:sz w:val="32"/>
          <w:szCs w:val="32"/>
          <w:shd w:val="clear" w:color="auto" w:fill="FFFFFF"/>
        </w:rPr>
        <w:t>。</w:t>
      </w:r>
    </w:p>
    <w:p w:rsidR="007D1466" w:rsidRDefault="00F253E4">
      <w:pPr>
        <w:widowControl/>
        <w:spacing w:line="30" w:lineRule="atLeast"/>
        <w:ind w:firstLine="640"/>
        <w:jc w:val="left"/>
        <w:rPr>
          <w:rFonts w:ascii="宋体" w:eastAsia="宋体" w:hAnsi="宋体" w:cs="宋体"/>
          <w:color w:val="000000"/>
          <w:kern w:val="0"/>
          <w:sz w:val="32"/>
          <w:szCs w:val="32"/>
          <w:shd w:val="clear" w:color="auto" w:fill="FFFFFF"/>
        </w:rPr>
      </w:pPr>
      <w:r>
        <w:rPr>
          <w:rFonts w:ascii="宋体" w:eastAsia="宋体" w:hAnsi="宋体" w:cs="宋体" w:hint="eastAsia"/>
          <w:color w:val="000000"/>
          <w:kern w:val="0"/>
          <w:sz w:val="32"/>
          <w:szCs w:val="32"/>
          <w:shd w:val="clear" w:color="auto" w:fill="FFFFFF"/>
        </w:rPr>
        <w:t>9</w:t>
      </w:r>
      <w:r>
        <w:rPr>
          <w:rFonts w:ascii="宋体" w:eastAsia="宋体" w:hAnsi="宋体" w:cs="宋体" w:hint="eastAsia"/>
          <w:color w:val="000000"/>
          <w:kern w:val="0"/>
          <w:sz w:val="32"/>
          <w:szCs w:val="32"/>
          <w:shd w:val="clear" w:color="auto" w:fill="FFFFFF"/>
        </w:rPr>
        <w:t>、社会保障和就业支出（类）抚恤（款）死亡抚恤（项）。年初预算为</w:t>
      </w:r>
      <w:r>
        <w:rPr>
          <w:rFonts w:ascii="宋体" w:eastAsia="宋体" w:hAnsi="宋体" w:cs="宋体" w:hint="eastAsia"/>
          <w:color w:val="000000"/>
          <w:kern w:val="0"/>
          <w:sz w:val="32"/>
          <w:szCs w:val="32"/>
          <w:shd w:val="clear" w:color="auto" w:fill="FFFFFF"/>
        </w:rPr>
        <w:t>0</w:t>
      </w:r>
      <w:r>
        <w:rPr>
          <w:rFonts w:ascii="宋体" w:eastAsia="宋体" w:hAnsi="宋体" w:cs="宋体" w:hint="eastAsia"/>
          <w:color w:val="000000"/>
          <w:kern w:val="0"/>
          <w:sz w:val="32"/>
          <w:szCs w:val="32"/>
          <w:shd w:val="clear" w:color="auto" w:fill="FFFFFF"/>
        </w:rPr>
        <w:t>万元，支出决算为</w:t>
      </w:r>
      <w:r>
        <w:rPr>
          <w:rFonts w:ascii="宋体" w:eastAsia="宋体" w:hAnsi="宋体" w:cs="宋体" w:hint="eastAsia"/>
          <w:color w:val="000000"/>
          <w:kern w:val="0"/>
          <w:sz w:val="32"/>
          <w:szCs w:val="32"/>
          <w:shd w:val="clear" w:color="auto" w:fill="FFFFFF"/>
        </w:rPr>
        <w:t>50</w:t>
      </w:r>
      <w:r>
        <w:rPr>
          <w:rFonts w:ascii="宋体" w:eastAsia="宋体" w:hAnsi="宋体" w:cs="宋体" w:hint="eastAsia"/>
          <w:color w:val="000000"/>
          <w:kern w:val="0"/>
          <w:sz w:val="32"/>
          <w:szCs w:val="32"/>
          <w:shd w:val="clear" w:color="auto" w:fill="FFFFFF"/>
        </w:rPr>
        <w:t>万元。决算数大于年初预算数的主要原因是：年中追加死亡抚恤金。</w:t>
      </w:r>
    </w:p>
    <w:p w:rsidR="007D1466" w:rsidRDefault="00F253E4">
      <w:pPr>
        <w:widowControl/>
        <w:spacing w:line="30" w:lineRule="atLeast"/>
        <w:ind w:firstLine="640"/>
        <w:jc w:val="left"/>
        <w:rPr>
          <w:rFonts w:ascii="宋体" w:eastAsia="宋体" w:hAnsi="宋体" w:cs="宋体"/>
          <w:sz w:val="32"/>
          <w:szCs w:val="32"/>
        </w:rPr>
      </w:pPr>
      <w:r>
        <w:rPr>
          <w:rFonts w:ascii="宋体" w:eastAsia="宋体" w:hAnsi="宋体" w:cs="宋体" w:hint="eastAsia"/>
          <w:color w:val="000000"/>
          <w:kern w:val="0"/>
          <w:sz w:val="32"/>
          <w:szCs w:val="32"/>
          <w:shd w:val="clear" w:color="auto" w:fill="FFFFFF"/>
        </w:rPr>
        <w:t>10</w:t>
      </w:r>
      <w:r>
        <w:rPr>
          <w:rFonts w:ascii="宋体" w:eastAsia="宋体" w:hAnsi="宋体" w:cs="宋体" w:hint="eastAsia"/>
          <w:color w:val="000000"/>
          <w:kern w:val="0"/>
          <w:sz w:val="32"/>
          <w:szCs w:val="32"/>
          <w:shd w:val="clear" w:color="auto" w:fill="FFFFFF"/>
        </w:rPr>
        <w:t>、社会保障和就业支出（类）其他社会保障和就业支出（款）其他社会保障和就业支出（项）。年初预算为</w:t>
      </w:r>
      <w:r>
        <w:rPr>
          <w:rFonts w:ascii="宋体" w:eastAsia="宋体" w:hAnsi="宋体" w:cs="宋体" w:hint="eastAsia"/>
          <w:color w:val="000000"/>
          <w:kern w:val="0"/>
          <w:sz w:val="32"/>
          <w:szCs w:val="32"/>
          <w:shd w:val="clear" w:color="auto" w:fill="FFFFFF"/>
        </w:rPr>
        <w:t>5.52</w:t>
      </w:r>
      <w:r>
        <w:rPr>
          <w:rFonts w:ascii="宋体" w:eastAsia="宋体" w:hAnsi="宋体" w:cs="宋体" w:hint="eastAsia"/>
          <w:color w:val="000000"/>
          <w:kern w:val="0"/>
          <w:sz w:val="32"/>
          <w:szCs w:val="32"/>
          <w:shd w:val="clear" w:color="auto" w:fill="FFFFFF"/>
        </w:rPr>
        <w:t>万元，支出决算为</w:t>
      </w:r>
      <w:r>
        <w:rPr>
          <w:rFonts w:ascii="宋体" w:eastAsia="宋体" w:hAnsi="宋体" w:cs="宋体" w:hint="eastAsia"/>
          <w:color w:val="000000"/>
          <w:kern w:val="0"/>
          <w:sz w:val="32"/>
          <w:szCs w:val="32"/>
          <w:shd w:val="clear" w:color="auto" w:fill="FFFFFF"/>
        </w:rPr>
        <w:t>5.52</w:t>
      </w:r>
      <w:r>
        <w:rPr>
          <w:rFonts w:ascii="宋体" w:eastAsia="宋体" w:hAnsi="宋体" w:cs="宋体" w:hint="eastAsia"/>
          <w:color w:val="000000"/>
          <w:kern w:val="0"/>
          <w:sz w:val="32"/>
          <w:szCs w:val="32"/>
          <w:shd w:val="clear" w:color="auto" w:fill="FFFFFF"/>
        </w:rPr>
        <w:t>万元，完成年初预算的</w:t>
      </w:r>
      <w:r>
        <w:rPr>
          <w:rFonts w:ascii="宋体" w:eastAsia="宋体" w:hAnsi="宋体" w:cs="宋体" w:hint="eastAsia"/>
          <w:color w:val="000000"/>
          <w:kern w:val="0"/>
          <w:sz w:val="32"/>
          <w:szCs w:val="32"/>
          <w:shd w:val="clear" w:color="auto" w:fill="FFFFFF"/>
        </w:rPr>
        <w:t>100%</w:t>
      </w:r>
      <w:r>
        <w:rPr>
          <w:rFonts w:ascii="宋体" w:eastAsia="宋体" w:hAnsi="宋体" w:cs="宋体" w:hint="eastAsia"/>
          <w:color w:val="000000"/>
          <w:kern w:val="0"/>
          <w:sz w:val="32"/>
          <w:szCs w:val="32"/>
          <w:shd w:val="clear" w:color="auto" w:fill="FFFFFF"/>
        </w:rPr>
        <w:t>。</w:t>
      </w:r>
    </w:p>
    <w:p w:rsidR="007D1466" w:rsidRDefault="00F253E4">
      <w:pPr>
        <w:widowControl/>
        <w:spacing w:line="30" w:lineRule="atLeast"/>
        <w:ind w:firstLine="640"/>
        <w:jc w:val="left"/>
        <w:rPr>
          <w:rFonts w:ascii="宋体" w:eastAsia="宋体" w:hAnsi="宋体" w:cs="宋体"/>
          <w:sz w:val="32"/>
          <w:szCs w:val="32"/>
        </w:rPr>
      </w:pPr>
      <w:r>
        <w:rPr>
          <w:rFonts w:ascii="宋体" w:eastAsia="宋体" w:hAnsi="宋体" w:cs="宋体" w:hint="eastAsia"/>
          <w:color w:val="000000"/>
          <w:kern w:val="0"/>
          <w:sz w:val="32"/>
          <w:szCs w:val="32"/>
          <w:shd w:val="clear" w:color="auto" w:fill="FFFFFF"/>
        </w:rPr>
        <w:t>11</w:t>
      </w:r>
      <w:r>
        <w:rPr>
          <w:rFonts w:ascii="宋体" w:eastAsia="宋体" w:hAnsi="宋体" w:cs="宋体" w:hint="eastAsia"/>
          <w:color w:val="000000"/>
          <w:kern w:val="0"/>
          <w:sz w:val="32"/>
          <w:szCs w:val="32"/>
          <w:shd w:val="clear" w:color="auto" w:fill="FFFFFF"/>
        </w:rPr>
        <w:t>、卫生健康支出（类）行政事业单位医疗（款）行政单位医疗（项）。年初预算为</w:t>
      </w:r>
      <w:r>
        <w:rPr>
          <w:rFonts w:ascii="宋体" w:eastAsia="宋体" w:hAnsi="宋体" w:cs="宋体" w:hint="eastAsia"/>
          <w:color w:val="000000"/>
          <w:kern w:val="0"/>
          <w:sz w:val="32"/>
          <w:szCs w:val="32"/>
          <w:shd w:val="clear" w:color="auto" w:fill="FFFFFF"/>
        </w:rPr>
        <w:t>556.05</w:t>
      </w:r>
      <w:r>
        <w:rPr>
          <w:rFonts w:ascii="宋体" w:eastAsia="宋体" w:hAnsi="宋体" w:cs="宋体" w:hint="eastAsia"/>
          <w:color w:val="000000"/>
          <w:kern w:val="0"/>
          <w:sz w:val="32"/>
          <w:szCs w:val="32"/>
          <w:shd w:val="clear" w:color="auto" w:fill="FFFFFF"/>
        </w:rPr>
        <w:t>万元，支出决算为</w:t>
      </w:r>
      <w:r>
        <w:rPr>
          <w:rFonts w:ascii="宋体" w:eastAsia="宋体" w:hAnsi="宋体" w:cs="宋体" w:hint="eastAsia"/>
          <w:color w:val="000000"/>
          <w:kern w:val="0"/>
          <w:sz w:val="32"/>
          <w:szCs w:val="32"/>
          <w:shd w:val="clear" w:color="auto" w:fill="FFFFFF"/>
        </w:rPr>
        <w:t>553.05</w:t>
      </w:r>
      <w:r>
        <w:rPr>
          <w:rFonts w:ascii="宋体" w:eastAsia="宋体" w:hAnsi="宋体" w:cs="宋体" w:hint="eastAsia"/>
          <w:color w:val="000000"/>
          <w:kern w:val="0"/>
          <w:sz w:val="32"/>
          <w:szCs w:val="32"/>
          <w:shd w:val="clear" w:color="auto" w:fill="FFFFFF"/>
        </w:rPr>
        <w:t>万元，完成年初预算的</w:t>
      </w:r>
      <w:r>
        <w:rPr>
          <w:rFonts w:ascii="宋体" w:eastAsia="宋体" w:hAnsi="宋体" w:cs="宋体" w:hint="eastAsia"/>
          <w:color w:val="000000"/>
          <w:kern w:val="0"/>
          <w:sz w:val="32"/>
          <w:szCs w:val="32"/>
          <w:shd w:val="clear" w:color="auto" w:fill="FFFFFF"/>
        </w:rPr>
        <w:t>99.46%</w:t>
      </w:r>
      <w:r>
        <w:rPr>
          <w:rFonts w:ascii="宋体" w:eastAsia="宋体" w:hAnsi="宋体" w:cs="宋体" w:hint="eastAsia"/>
          <w:color w:val="000000"/>
          <w:kern w:val="0"/>
          <w:sz w:val="32"/>
          <w:szCs w:val="32"/>
          <w:shd w:val="clear" w:color="auto" w:fill="FFFFFF"/>
        </w:rPr>
        <w:t>。</w:t>
      </w:r>
    </w:p>
    <w:p w:rsidR="007D1466" w:rsidRDefault="00F253E4">
      <w:pPr>
        <w:widowControl/>
        <w:spacing w:line="30" w:lineRule="atLeast"/>
        <w:ind w:firstLine="640"/>
        <w:jc w:val="left"/>
        <w:rPr>
          <w:rFonts w:ascii="宋体" w:eastAsia="宋体" w:hAnsi="宋体" w:cs="宋体"/>
          <w:sz w:val="32"/>
          <w:szCs w:val="32"/>
        </w:rPr>
      </w:pPr>
      <w:r>
        <w:rPr>
          <w:rFonts w:ascii="宋体" w:eastAsia="宋体" w:hAnsi="宋体" w:cs="宋体" w:hint="eastAsia"/>
          <w:color w:val="000000"/>
          <w:kern w:val="0"/>
          <w:sz w:val="32"/>
          <w:szCs w:val="32"/>
          <w:shd w:val="clear" w:color="auto" w:fill="FFFFFF"/>
        </w:rPr>
        <w:t>12</w:t>
      </w:r>
      <w:r>
        <w:rPr>
          <w:rFonts w:ascii="宋体" w:eastAsia="宋体" w:hAnsi="宋体" w:cs="宋体" w:hint="eastAsia"/>
          <w:color w:val="000000"/>
          <w:kern w:val="0"/>
          <w:sz w:val="32"/>
          <w:szCs w:val="32"/>
          <w:shd w:val="clear" w:color="auto" w:fill="FFFFFF"/>
        </w:rPr>
        <w:t>、卫生健康支出（类）行政事业单位医疗（款）公务</w:t>
      </w:r>
      <w:r>
        <w:rPr>
          <w:rFonts w:ascii="宋体" w:eastAsia="宋体" w:hAnsi="宋体" w:cs="宋体" w:hint="eastAsia"/>
          <w:color w:val="000000"/>
          <w:kern w:val="0"/>
          <w:sz w:val="32"/>
          <w:szCs w:val="32"/>
          <w:shd w:val="clear" w:color="auto" w:fill="FFFFFF"/>
        </w:rPr>
        <w:t>员医疗补助（项）。年初预算为</w:t>
      </w:r>
      <w:r>
        <w:rPr>
          <w:rFonts w:ascii="宋体" w:eastAsia="宋体" w:hAnsi="宋体" w:cs="宋体" w:hint="eastAsia"/>
          <w:color w:val="000000"/>
          <w:kern w:val="0"/>
          <w:sz w:val="32"/>
          <w:szCs w:val="32"/>
          <w:shd w:val="clear" w:color="auto" w:fill="FFFFFF"/>
        </w:rPr>
        <w:t>357.57</w:t>
      </w:r>
      <w:r>
        <w:rPr>
          <w:rFonts w:ascii="宋体" w:eastAsia="宋体" w:hAnsi="宋体" w:cs="宋体" w:hint="eastAsia"/>
          <w:color w:val="000000"/>
          <w:kern w:val="0"/>
          <w:sz w:val="32"/>
          <w:szCs w:val="32"/>
          <w:shd w:val="clear" w:color="auto" w:fill="FFFFFF"/>
        </w:rPr>
        <w:t>万元，支出决算为</w:t>
      </w:r>
      <w:r>
        <w:rPr>
          <w:rFonts w:ascii="宋体" w:eastAsia="宋体" w:hAnsi="宋体" w:cs="宋体" w:hint="eastAsia"/>
          <w:color w:val="000000"/>
          <w:kern w:val="0"/>
          <w:sz w:val="32"/>
          <w:szCs w:val="32"/>
          <w:shd w:val="clear" w:color="auto" w:fill="FFFFFF"/>
        </w:rPr>
        <w:t>357.57</w:t>
      </w:r>
      <w:r>
        <w:rPr>
          <w:rFonts w:ascii="宋体" w:eastAsia="宋体" w:hAnsi="宋体" w:cs="宋体" w:hint="eastAsia"/>
          <w:color w:val="000000"/>
          <w:kern w:val="0"/>
          <w:sz w:val="32"/>
          <w:szCs w:val="32"/>
          <w:shd w:val="clear" w:color="auto" w:fill="FFFFFF"/>
        </w:rPr>
        <w:t>万元，完成年初预算的</w:t>
      </w:r>
      <w:r>
        <w:rPr>
          <w:rFonts w:ascii="宋体" w:eastAsia="宋体" w:hAnsi="宋体" w:cs="宋体" w:hint="eastAsia"/>
          <w:color w:val="000000"/>
          <w:kern w:val="0"/>
          <w:sz w:val="32"/>
          <w:szCs w:val="32"/>
          <w:shd w:val="clear" w:color="auto" w:fill="FFFFFF"/>
        </w:rPr>
        <w:t>100%</w:t>
      </w:r>
      <w:r>
        <w:rPr>
          <w:rFonts w:ascii="宋体" w:eastAsia="宋体" w:hAnsi="宋体" w:cs="宋体" w:hint="eastAsia"/>
          <w:color w:val="000000"/>
          <w:kern w:val="0"/>
          <w:sz w:val="32"/>
          <w:szCs w:val="32"/>
          <w:shd w:val="clear" w:color="auto" w:fill="FFFFFF"/>
        </w:rPr>
        <w:t>。</w:t>
      </w:r>
    </w:p>
    <w:p w:rsidR="007D1466" w:rsidRDefault="00F253E4">
      <w:pPr>
        <w:widowControl/>
        <w:spacing w:line="30" w:lineRule="atLeast"/>
        <w:ind w:firstLine="640"/>
        <w:jc w:val="left"/>
        <w:rPr>
          <w:rFonts w:ascii="宋体" w:eastAsia="宋体" w:hAnsi="宋体" w:cs="宋体"/>
          <w:sz w:val="32"/>
          <w:szCs w:val="32"/>
        </w:rPr>
      </w:pPr>
      <w:r>
        <w:rPr>
          <w:rFonts w:ascii="宋体" w:eastAsia="宋体" w:hAnsi="宋体" w:cs="宋体" w:hint="eastAsia"/>
          <w:color w:val="000000"/>
          <w:kern w:val="0"/>
          <w:sz w:val="32"/>
          <w:szCs w:val="32"/>
          <w:shd w:val="clear" w:color="auto" w:fill="FFFFFF"/>
        </w:rPr>
        <w:t>13</w:t>
      </w:r>
      <w:r>
        <w:rPr>
          <w:rFonts w:ascii="宋体" w:eastAsia="宋体" w:hAnsi="宋体" w:cs="宋体" w:hint="eastAsia"/>
          <w:color w:val="000000"/>
          <w:kern w:val="0"/>
          <w:sz w:val="32"/>
          <w:szCs w:val="32"/>
          <w:shd w:val="clear" w:color="auto" w:fill="FFFFFF"/>
        </w:rPr>
        <w:t>、卫生健康支出（类）行政事业单位医疗（款）其他行政事业单位医疗（项）。年初预算为</w:t>
      </w:r>
      <w:r>
        <w:rPr>
          <w:rFonts w:ascii="宋体" w:eastAsia="宋体" w:hAnsi="宋体" w:cs="宋体" w:hint="eastAsia"/>
          <w:color w:val="000000"/>
          <w:kern w:val="0"/>
          <w:sz w:val="32"/>
          <w:szCs w:val="32"/>
          <w:shd w:val="clear" w:color="auto" w:fill="FFFFFF"/>
        </w:rPr>
        <w:t>35.76</w:t>
      </w:r>
      <w:r>
        <w:rPr>
          <w:rFonts w:ascii="宋体" w:eastAsia="宋体" w:hAnsi="宋体" w:cs="宋体" w:hint="eastAsia"/>
          <w:color w:val="000000"/>
          <w:kern w:val="0"/>
          <w:sz w:val="32"/>
          <w:szCs w:val="32"/>
          <w:shd w:val="clear" w:color="auto" w:fill="FFFFFF"/>
        </w:rPr>
        <w:t>万元，支出决算为</w:t>
      </w:r>
      <w:r>
        <w:rPr>
          <w:rFonts w:ascii="宋体" w:eastAsia="宋体" w:hAnsi="宋体" w:cs="宋体" w:hint="eastAsia"/>
          <w:color w:val="000000"/>
          <w:kern w:val="0"/>
          <w:sz w:val="32"/>
          <w:szCs w:val="32"/>
          <w:shd w:val="clear" w:color="auto" w:fill="FFFFFF"/>
        </w:rPr>
        <w:t>35.76</w:t>
      </w:r>
      <w:r>
        <w:rPr>
          <w:rFonts w:ascii="宋体" w:eastAsia="宋体" w:hAnsi="宋体" w:cs="宋体" w:hint="eastAsia"/>
          <w:color w:val="000000"/>
          <w:kern w:val="0"/>
          <w:sz w:val="32"/>
          <w:szCs w:val="32"/>
          <w:shd w:val="clear" w:color="auto" w:fill="FFFFFF"/>
        </w:rPr>
        <w:t>万元，完成年初预算的</w:t>
      </w:r>
      <w:r>
        <w:rPr>
          <w:rFonts w:ascii="宋体" w:eastAsia="宋体" w:hAnsi="宋体" w:cs="宋体" w:hint="eastAsia"/>
          <w:color w:val="000000"/>
          <w:kern w:val="0"/>
          <w:sz w:val="32"/>
          <w:szCs w:val="32"/>
          <w:shd w:val="clear" w:color="auto" w:fill="FFFFFF"/>
        </w:rPr>
        <w:t>100%</w:t>
      </w:r>
      <w:r>
        <w:rPr>
          <w:rFonts w:ascii="宋体" w:eastAsia="宋体" w:hAnsi="宋体" w:cs="宋体" w:hint="eastAsia"/>
          <w:color w:val="000000"/>
          <w:kern w:val="0"/>
          <w:sz w:val="32"/>
          <w:szCs w:val="32"/>
          <w:shd w:val="clear" w:color="auto" w:fill="FFFFFF"/>
        </w:rPr>
        <w:t>。</w:t>
      </w:r>
    </w:p>
    <w:p w:rsidR="007D1466" w:rsidRDefault="00F253E4">
      <w:pPr>
        <w:widowControl/>
        <w:spacing w:line="30" w:lineRule="atLeast"/>
        <w:ind w:firstLine="640"/>
        <w:jc w:val="left"/>
        <w:rPr>
          <w:rFonts w:ascii="宋体" w:eastAsia="宋体" w:hAnsi="宋体" w:cs="宋体"/>
          <w:sz w:val="32"/>
          <w:szCs w:val="32"/>
        </w:rPr>
      </w:pPr>
      <w:r>
        <w:rPr>
          <w:rFonts w:ascii="宋体" w:eastAsia="宋体" w:hAnsi="宋体" w:cs="宋体" w:hint="eastAsia"/>
          <w:color w:val="000000"/>
          <w:kern w:val="0"/>
          <w:sz w:val="32"/>
          <w:szCs w:val="32"/>
          <w:shd w:val="clear" w:color="auto" w:fill="FFFFFF"/>
        </w:rPr>
        <w:t>14</w:t>
      </w:r>
      <w:r>
        <w:rPr>
          <w:rFonts w:ascii="宋体" w:eastAsia="宋体" w:hAnsi="宋体" w:cs="宋体" w:hint="eastAsia"/>
          <w:color w:val="000000"/>
          <w:kern w:val="0"/>
          <w:sz w:val="32"/>
          <w:szCs w:val="32"/>
          <w:shd w:val="clear" w:color="auto" w:fill="FFFFFF"/>
        </w:rPr>
        <w:t>、住房保障支出（类）住房改革支出（款）住房公积金（项）。年初预算为</w:t>
      </w:r>
      <w:r>
        <w:rPr>
          <w:rFonts w:ascii="宋体" w:eastAsia="宋体" w:hAnsi="宋体" w:cs="宋体" w:hint="eastAsia"/>
          <w:color w:val="000000"/>
          <w:kern w:val="0"/>
          <w:sz w:val="32"/>
          <w:szCs w:val="32"/>
          <w:shd w:val="clear" w:color="auto" w:fill="FFFFFF"/>
        </w:rPr>
        <w:t>612.97</w:t>
      </w:r>
      <w:r>
        <w:rPr>
          <w:rFonts w:ascii="宋体" w:eastAsia="宋体" w:hAnsi="宋体" w:cs="宋体" w:hint="eastAsia"/>
          <w:color w:val="000000"/>
          <w:kern w:val="0"/>
          <w:sz w:val="32"/>
          <w:szCs w:val="32"/>
          <w:shd w:val="clear" w:color="auto" w:fill="FFFFFF"/>
        </w:rPr>
        <w:t>万元，支出决算为</w:t>
      </w:r>
      <w:r>
        <w:rPr>
          <w:rFonts w:ascii="宋体" w:eastAsia="宋体" w:hAnsi="宋体" w:cs="宋体" w:hint="eastAsia"/>
          <w:color w:val="000000"/>
          <w:kern w:val="0"/>
          <w:sz w:val="32"/>
          <w:szCs w:val="32"/>
          <w:shd w:val="clear" w:color="auto" w:fill="FFFFFF"/>
        </w:rPr>
        <w:t>703.97</w:t>
      </w:r>
      <w:r>
        <w:rPr>
          <w:rFonts w:ascii="宋体" w:eastAsia="宋体" w:hAnsi="宋体" w:cs="宋体" w:hint="eastAsia"/>
          <w:color w:val="000000"/>
          <w:kern w:val="0"/>
          <w:sz w:val="32"/>
          <w:szCs w:val="32"/>
          <w:shd w:val="clear" w:color="auto" w:fill="FFFFFF"/>
        </w:rPr>
        <w:t>万元，完成年初预算的</w:t>
      </w:r>
      <w:r>
        <w:rPr>
          <w:rFonts w:ascii="宋体" w:eastAsia="宋体" w:hAnsi="宋体" w:cs="宋体" w:hint="eastAsia"/>
          <w:color w:val="000000"/>
          <w:kern w:val="0"/>
          <w:sz w:val="32"/>
          <w:szCs w:val="32"/>
          <w:shd w:val="clear" w:color="auto" w:fill="FFFFFF"/>
        </w:rPr>
        <w:t>114.85%</w:t>
      </w:r>
      <w:r>
        <w:rPr>
          <w:rFonts w:ascii="宋体" w:eastAsia="宋体" w:hAnsi="宋体" w:cs="宋体" w:hint="eastAsia"/>
          <w:color w:val="000000"/>
          <w:kern w:val="0"/>
          <w:sz w:val="32"/>
          <w:szCs w:val="32"/>
          <w:shd w:val="clear" w:color="auto" w:fill="FFFFFF"/>
        </w:rPr>
        <w:t>。决算数大于年初预算数的主要原因是：住房公积金基数调整。</w:t>
      </w:r>
    </w:p>
    <w:p w:rsidR="007D1466" w:rsidRDefault="00F253E4">
      <w:pPr>
        <w:widowControl/>
        <w:spacing w:line="30" w:lineRule="atLeast"/>
        <w:ind w:firstLine="640"/>
        <w:jc w:val="left"/>
        <w:rPr>
          <w:rFonts w:ascii="宋体" w:eastAsia="宋体" w:hAnsi="宋体" w:cs="宋体"/>
          <w:sz w:val="32"/>
          <w:szCs w:val="32"/>
        </w:rPr>
      </w:pPr>
      <w:r>
        <w:rPr>
          <w:rFonts w:ascii="宋体" w:eastAsia="宋体" w:hAnsi="宋体" w:cs="宋体" w:hint="eastAsia"/>
          <w:color w:val="000000"/>
          <w:kern w:val="0"/>
          <w:sz w:val="32"/>
          <w:szCs w:val="32"/>
          <w:shd w:val="clear" w:color="auto" w:fill="FFFFFF"/>
        </w:rPr>
        <w:lastRenderedPageBreak/>
        <w:t>15</w:t>
      </w:r>
      <w:r>
        <w:rPr>
          <w:rFonts w:ascii="宋体" w:eastAsia="宋体" w:hAnsi="宋体" w:cs="宋体" w:hint="eastAsia"/>
          <w:color w:val="000000"/>
          <w:kern w:val="0"/>
          <w:sz w:val="32"/>
          <w:szCs w:val="32"/>
          <w:shd w:val="clear" w:color="auto" w:fill="FFFFFF"/>
        </w:rPr>
        <w:t>、住房保障支出（类）住房改革支出（款）购房补贴（项）。</w:t>
      </w:r>
      <w:r>
        <w:rPr>
          <w:rFonts w:ascii="宋体" w:eastAsia="宋体" w:hAnsi="宋体" w:cs="宋体" w:hint="eastAsia"/>
          <w:color w:val="000000"/>
          <w:kern w:val="0"/>
          <w:sz w:val="32"/>
          <w:szCs w:val="32"/>
          <w:shd w:val="clear" w:color="auto" w:fill="FFFFFF"/>
        </w:rPr>
        <w:t>年初预算为</w:t>
      </w:r>
      <w:r>
        <w:rPr>
          <w:rFonts w:ascii="宋体" w:eastAsia="宋体" w:hAnsi="宋体" w:cs="宋体" w:hint="eastAsia"/>
          <w:color w:val="000000"/>
          <w:kern w:val="0"/>
          <w:sz w:val="32"/>
          <w:szCs w:val="32"/>
          <w:shd w:val="clear" w:color="auto" w:fill="FFFFFF"/>
        </w:rPr>
        <w:t>90</w:t>
      </w:r>
      <w:r>
        <w:rPr>
          <w:rFonts w:ascii="宋体" w:eastAsia="宋体" w:hAnsi="宋体" w:cs="宋体" w:hint="eastAsia"/>
          <w:color w:val="000000"/>
          <w:kern w:val="0"/>
          <w:sz w:val="32"/>
          <w:szCs w:val="32"/>
          <w:shd w:val="clear" w:color="auto" w:fill="FFFFFF"/>
        </w:rPr>
        <w:t>万元，支出决算为</w:t>
      </w:r>
      <w:r>
        <w:rPr>
          <w:rFonts w:ascii="宋体" w:eastAsia="宋体" w:hAnsi="宋体" w:cs="宋体" w:hint="eastAsia"/>
          <w:color w:val="000000"/>
          <w:kern w:val="0"/>
          <w:sz w:val="32"/>
          <w:szCs w:val="32"/>
          <w:shd w:val="clear" w:color="auto" w:fill="FFFFFF"/>
        </w:rPr>
        <w:t>90</w:t>
      </w:r>
      <w:r>
        <w:rPr>
          <w:rFonts w:ascii="宋体" w:eastAsia="宋体" w:hAnsi="宋体" w:cs="宋体" w:hint="eastAsia"/>
          <w:color w:val="000000"/>
          <w:kern w:val="0"/>
          <w:sz w:val="32"/>
          <w:szCs w:val="32"/>
          <w:shd w:val="clear" w:color="auto" w:fill="FFFFFF"/>
        </w:rPr>
        <w:t>万元，完成年初预算的</w:t>
      </w:r>
      <w:r>
        <w:rPr>
          <w:rFonts w:ascii="宋体" w:eastAsia="宋体" w:hAnsi="宋体" w:cs="宋体" w:hint="eastAsia"/>
          <w:color w:val="000000"/>
          <w:kern w:val="0"/>
          <w:sz w:val="32"/>
          <w:szCs w:val="32"/>
          <w:shd w:val="clear" w:color="auto" w:fill="FFFFFF"/>
        </w:rPr>
        <w:t>100%</w:t>
      </w:r>
      <w:r>
        <w:rPr>
          <w:rFonts w:ascii="宋体" w:eastAsia="宋体" w:hAnsi="宋体" w:cs="宋体" w:hint="eastAsia"/>
          <w:color w:val="000000"/>
          <w:kern w:val="0"/>
          <w:sz w:val="32"/>
          <w:szCs w:val="32"/>
          <w:shd w:val="clear" w:color="auto" w:fill="FFFFFF"/>
        </w:rPr>
        <w:t>。</w:t>
      </w:r>
    </w:p>
    <w:p w:rsidR="007D1466" w:rsidRDefault="00F253E4" w:rsidP="00965688">
      <w:pPr>
        <w:pStyle w:val="Default"/>
        <w:ind w:firstLineChars="200" w:firstLine="643"/>
        <w:rPr>
          <w:rFonts w:hAnsi="黑体"/>
          <w:b/>
          <w:sz w:val="32"/>
          <w:szCs w:val="32"/>
        </w:rPr>
      </w:pPr>
      <w:r>
        <w:rPr>
          <w:rFonts w:hAnsi="黑体" w:hint="eastAsia"/>
          <w:b/>
          <w:sz w:val="32"/>
          <w:szCs w:val="32"/>
        </w:rPr>
        <w:t>六、一般公共预算财政拨款基本支出决算情况说明</w:t>
      </w:r>
    </w:p>
    <w:p w:rsidR="007D1466" w:rsidRDefault="00F253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11640.75</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10953.42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94.10%,</w:t>
      </w:r>
      <w:r>
        <w:rPr>
          <w:rFonts w:asciiTheme="minorEastAsia" w:eastAsiaTheme="minorEastAsia" w:hAnsiTheme="minorEastAsia" w:hint="eastAsia"/>
          <w:sz w:val="32"/>
          <w:szCs w:val="32"/>
        </w:rPr>
        <w:t>主要包括基本工资、津贴补贴、奖金、机关事业单位基本养老保险缴费、职工基本医疗保险缴费、公务员医疗补助缴费、其他社会保障缴费、住房公积金、其他工资福利支出、离休费、退休费、抚恤金、生活补助、医疗费补助、其他对个人和家庭的补助；公用经费</w:t>
      </w:r>
      <w:r>
        <w:rPr>
          <w:rFonts w:asciiTheme="minorEastAsia" w:eastAsiaTheme="minorEastAsia" w:hAnsiTheme="minorEastAsia" w:hint="eastAsia"/>
          <w:sz w:val="32"/>
          <w:szCs w:val="32"/>
        </w:rPr>
        <w:t>687.33</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5.90%</w:t>
      </w:r>
      <w:r>
        <w:rPr>
          <w:rFonts w:asciiTheme="minorEastAsia" w:eastAsiaTheme="minorEastAsia" w:hAnsiTheme="minorEastAsia" w:hint="eastAsia"/>
          <w:sz w:val="32"/>
          <w:szCs w:val="32"/>
        </w:rPr>
        <w:t>，主要包括办公费、印刷费、水费、电费、邮电费、物业管理费、差旅费、维修（护）费、租赁费、会议费、培训费、公务接待费、劳务费、工会</w:t>
      </w:r>
      <w:r>
        <w:rPr>
          <w:rFonts w:asciiTheme="minorEastAsia" w:eastAsiaTheme="minorEastAsia" w:hAnsiTheme="minorEastAsia" w:hint="eastAsia"/>
          <w:sz w:val="32"/>
          <w:szCs w:val="32"/>
        </w:rPr>
        <w:t>经费、福利费、公务用车运行维护费、其他交通费用、其他商品和服务支出。</w:t>
      </w:r>
    </w:p>
    <w:p w:rsidR="007D1466" w:rsidRDefault="00F253E4" w:rsidP="00965688">
      <w:pPr>
        <w:pStyle w:val="Default"/>
        <w:ind w:firstLineChars="200" w:firstLine="643"/>
        <w:rPr>
          <w:rFonts w:hAnsi="黑体"/>
          <w:b/>
          <w:sz w:val="32"/>
          <w:szCs w:val="32"/>
        </w:rPr>
      </w:pPr>
      <w:r>
        <w:rPr>
          <w:rFonts w:hAnsi="黑体" w:hint="eastAsia"/>
          <w:b/>
          <w:sz w:val="32"/>
          <w:szCs w:val="32"/>
        </w:rPr>
        <w:t>七、一般公共预算财政拨款三公经费支出决算情况说明</w:t>
      </w:r>
    </w:p>
    <w:p w:rsidR="007D1466" w:rsidRDefault="00F253E4" w:rsidP="00965688">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7D1466" w:rsidRDefault="00F253E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78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49.78</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63.82%</w:t>
      </w:r>
      <w:r>
        <w:rPr>
          <w:rFonts w:asciiTheme="minorEastAsia" w:eastAsiaTheme="minorEastAsia" w:hAnsiTheme="minorEastAsia" w:hint="eastAsia"/>
          <w:sz w:val="32"/>
          <w:szCs w:val="32"/>
        </w:rPr>
        <w:t>，其中：</w:t>
      </w:r>
    </w:p>
    <w:p w:rsidR="007D1466" w:rsidRDefault="00F253E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7D1466" w:rsidRDefault="00F253E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15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4.72</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31.47%</w:t>
      </w:r>
      <w:r>
        <w:rPr>
          <w:rFonts w:asciiTheme="minorEastAsia" w:eastAsiaTheme="minorEastAsia" w:hAnsiTheme="minorEastAsia" w:hint="eastAsia"/>
          <w:sz w:val="32"/>
          <w:szCs w:val="32"/>
        </w:rPr>
        <w:t>，决算数小于预算数的主要原因是认真贯彻落实中央八项规定精神和厉行节约要求，从严控制“三公”经费开支，</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年因新冠肺炎疫情影响公务活动大幅减少。与上年相比减少</w:t>
      </w:r>
      <w:r>
        <w:rPr>
          <w:rFonts w:asciiTheme="minorEastAsia" w:eastAsiaTheme="minorEastAsia" w:hAnsiTheme="minorEastAsia" w:hint="eastAsia"/>
          <w:sz w:val="32"/>
          <w:szCs w:val="32"/>
        </w:rPr>
        <w:t>10.08</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68.11%,</w:t>
      </w:r>
      <w:r>
        <w:rPr>
          <w:rFonts w:asciiTheme="minorEastAsia" w:eastAsiaTheme="minorEastAsia" w:hAnsiTheme="minorEastAsia" w:hint="eastAsia"/>
          <w:sz w:val="32"/>
          <w:szCs w:val="32"/>
        </w:rPr>
        <w:t>减少的主要原因是认真贯彻落实中央八项规定精神和厉行节约要求，从严控制“三公”经费开支，</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年因新冠肺炎疫情影响公务活动大幅减少。</w:t>
      </w:r>
    </w:p>
    <w:p w:rsidR="007D1466" w:rsidRDefault="00F253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63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45.07</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lastRenderedPageBreak/>
        <w:t>元，完成预算的</w:t>
      </w:r>
      <w:r>
        <w:rPr>
          <w:rFonts w:asciiTheme="minorEastAsia" w:eastAsiaTheme="minorEastAsia" w:hAnsiTheme="minorEastAsia" w:hint="eastAsia"/>
          <w:sz w:val="32"/>
          <w:szCs w:val="32"/>
        </w:rPr>
        <w:t>71.54%</w:t>
      </w:r>
      <w:r>
        <w:rPr>
          <w:rFonts w:asciiTheme="minorEastAsia" w:eastAsiaTheme="minorEastAsia" w:hAnsiTheme="minorEastAsia" w:hint="eastAsia"/>
          <w:sz w:val="32"/>
          <w:szCs w:val="32"/>
        </w:rPr>
        <w:t>，决算数小于预</w:t>
      </w:r>
      <w:r>
        <w:rPr>
          <w:rFonts w:asciiTheme="minorEastAsia" w:eastAsiaTheme="minorEastAsia" w:hAnsiTheme="minorEastAsia" w:hint="eastAsia"/>
          <w:sz w:val="32"/>
          <w:szCs w:val="32"/>
        </w:rPr>
        <w:t>算数的主要原因是继续加强公务用车管理，</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年因新冠肺炎疫情影响公务活动大幅减少，公务用车费用有所节约。与上年相比减少</w:t>
      </w:r>
      <w:r>
        <w:rPr>
          <w:rFonts w:asciiTheme="minorEastAsia" w:eastAsiaTheme="minorEastAsia" w:hAnsiTheme="minorEastAsia" w:hint="eastAsia"/>
          <w:sz w:val="32"/>
          <w:szCs w:val="32"/>
        </w:rPr>
        <w:t>18.03</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28.57%,</w:t>
      </w:r>
      <w:r>
        <w:rPr>
          <w:rFonts w:asciiTheme="minorEastAsia" w:eastAsiaTheme="minorEastAsia" w:hAnsiTheme="minorEastAsia" w:hint="eastAsia"/>
          <w:sz w:val="32"/>
          <w:szCs w:val="32"/>
        </w:rPr>
        <w:t>减少的主要原因是继续加强公务用车管理，</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年因新冠肺炎疫情影响公务活动大幅减少，公务用车费用有所节约。</w:t>
      </w:r>
    </w:p>
    <w:p w:rsidR="007D1466" w:rsidRDefault="00F253E4" w:rsidP="00965688">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7D1466" w:rsidRDefault="00F253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4.72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9.48%,</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45.07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90.52%</w:t>
      </w:r>
      <w:r>
        <w:rPr>
          <w:rFonts w:asciiTheme="minorEastAsia" w:eastAsiaTheme="minorEastAsia" w:hAnsiTheme="minorEastAsia" w:hint="eastAsia"/>
          <w:sz w:val="32"/>
          <w:szCs w:val="32"/>
        </w:rPr>
        <w:t>。其中：</w:t>
      </w:r>
    </w:p>
    <w:p w:rsidR="007D1466" w:rsidRDefault="00F253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7D1466" w:rsidRDefault="00F253E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4.72</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34</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519</w:t>
      </w:r>
      <w:r>
        <w:rPr>
          <w:rFonts w:asciiTheme="minorEastAsia" w:eastAsiaTheme="minorEastAsia" w:hAnsiTheme="minorEastAsia" w:hint="eastAsia"/>
          <w:sz w:val="32"/>
          <w:szCs w:val="32"/>
        </w:rPr>
        <w:t>人次，主要是执行公务、开展业务、相关单位交流工作情况及接受相关单位检查指导工作发生的接待支出。</w:t>
      </w:r>
    </w:p>
    <w:p w:rsidR="007D1466" w:rsidRDefault="00F253E4">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45.07</w:t>
      </w:r>
      <w:r>
        <w:rPr>
          <w:rFonts w:asciiTheme="minorEastAsia" w:hAnsiTheme="minorEastAsia" w:hint="eastAsia"/>
          <w:sz w:val="32"/>
          <w:szCs w:val="32"/>
        </w:rPr>
        <w:t>万元，其中：公务用车购置费</w:t>
      </w:r>
      <w:r>
        <w:rPr>
          <w:rFonts w:asciiTheme="minorEastAsia" w:hAnsiTheme="minorEastAsia" w:hint="eastAsia"/>
          <w:sz w:val="32"/>
          <w:szCs w:val="32"/>
        </w:rPr>
        <w:t>27.51</w:t>
      </w:r>
      <w:r>
        <w:rPr>
          <w:rFonts w:asciiTheme="minorEastAsia" w:hAnsiTheme="minorEastAsia" w:hint="eastAsia"/>
          <w:sz w:val="32"/>
          <w:szCs w:val="32"/>
        </w:rPr>
        <w:t>万元，更新公务用车</w:t>
      </w:r>
      <w:r>
        <w:rPr>
          <w:rFonts w:asciiTheme="minorEastAsia" w:hAnsiTheme="minorEastAsia" w:hint="eastAsia"/>
          <w:sz w:val="32"/>
          <w:szCs w:val="32"/>
        </w:rPr>
        <w:t>1</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17.56</w:t>
      </w:r>
      <w:r>
        <w:rPr>
          <w:rFonts w:asciiTheme="minorEastAsia" w:hAnsiTheme="minorEastAsia" w:hint="eastAsia"/>
          <w:sz w:val="32"/>
          <w:szCs w:val="32"/>
        </w:rPr>
        <w:t>万元，主要是按规定保留的公务用车的燃料费、维修费、过桥过路费、保险费、安全奖励费用等支出，截止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w:t>
      </w:r>
      <w:r>
        <w:rPr>
          <w:rFonts w:asciiTheme="minorEastAsia" w:hAnsiTheme="minorEastAsia" w:hint="eastAsia"/>
          <w:sz w:val="32"/>
          <w:szCs w:val="32"/>
        </w:rPr>
        <w:t>我单位开支财政拨款的公务用车保有量为</w:t>
      </w:r>
      <w:r>
        <w:rPr>
          <w:rFonts w:asciiTheme="minorEastAsia" w:hAnsiTheme="minorEastAsia" w:hint="eastAsia"/>
          <w:sz w:val="32"/>
          <w:szCs w:val="32"/>
        </w:rPr>
        <w:t>9</w:t>
      </w:r>
      <w:r>
        <w:rPr>
          <w:rFonts w:asciiTheme="minorEastAsia" w:hAnsiTheme="minorEastAsia" w:hint="eastAsia"/>
          <w:sz w:val="32"/>
          <w:szCs w:val="32"/>
        </w:rPr>
        <w:t>辆。</w:t>
      </w:r>
    </w:p>
    <w:p w:rsidR="007D1466" w:rsidRDefault="00F253E4" w:rsidP="00965688">
      <w:pPr>
        <w:pStyle w:val="Default"/>
        <w:ind w:firstLineChars="200" w:firstLine="643"/>
        <w:rPr>
          <w:rFonts w:hAnsi="黑体"/>
          <w:b/>
          <w:sz w:val="32"/>
          <w:szCs w:val="32"/>
        </w:rPr>
      </w:pPr>
      <w:r>
        <w:rPr>
          <w:rFonts w:hAnsi="黑体" w:hint="eastAsia"/>
          <w:b/>
          <w:sz w:val="32"/>
          <w:szCs w:val="32"/>
        </w:rPr>
        <w:t>八、政府性基金预算收入支出决算情况</w:t>
      </w:r>
    </w:p>
    <w:p w:rsidR="007D1466" w:rsidRDefault="00F253E4">
      <w:pPr>
        <w:pStyle w:val="Default"/>
        <w:ind w:leftChars="304" w:left="638"/>
        <w:rPr>
          <w:rFonts w:asciiTheme="minorEastAsia" w:eastAsiaTheme="minorEastAsia" w:hAnsiTheme="minorEastAsia"/>
          <w:sz w:val="32"/>
          <w:szCs w:val="32"/>
        </w:rPr>
      </w:pPr>
      <w:r>
        <w:rPr>
          <w:rFonts w:asciiTheme="minorEastAsia" w:eastAsiaTheme="minorEastAsia" w:hAnsiTheme="minorEastAsia" w:hint="eastAsia"/>
          <w:sz w:val="32"/>
          <w:szCs w:val="32"/>
        </w:rPr>
        <w:t>湖南省坪塘强制隔离戒毒所</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年度无政府性基金预算安排和支出。</w:t>
      </w:r>
    </w:p>
    <w:p w:rsidR="007D1466" w:rsidRDefault="00F253E4">
      <w:pPr>
        <w:pStyle w:val="Default"/>
        <w:ind w:leftChars="304" w:left="639" w:hanging="1"/>
        <w:rPr>
          <w:rFonts w:hAnsi="黑体"/>
          <w:b/>
          <w:sz w:val="32"/>
          <w:szCs w:val="32"/>
        </w:rPr>
      </w:pPr>
      <w:r>
        <w:rPr>
          <w:rFonts w:hAnsi="黑体" w:hint="eastAsia"/>
          <w:b/>
          <w:sz w:val="32"/>
          <w:szCs w:val="32"/>
        </w:rPr>
        <w:t>九、关于机关运行经费支出说明</w:t>
      </w:r>
    </w:p>
    <w:p w:rsidR="007D1466" w:rsidRDefault="00F253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本单位</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687.33</w:t>
      </w:r>
      <w:r>
        <w:rPr>
          <w:rFonts w:asciiTheme="minorEastAsia" w:eastAsiaTheme="minorEastAsia" w:hAnsiTheme="minorEastAsia" w:hint="eastAsia"/>
          <w:sz w:val="32"/>
          <w:szCs w:val="32"/>
        </w:rPr>
        <w:t>万元，比年初预算数减少</w:t>
      </w:r>
      <w:r>
        <w:rPr>
          <w:rFonts w:asciiTheme="minorEastAsia" w:eastAsiaTheme="minorEastAsia" w:hAnsiTheme="minorEastAsia" w:hint="eastAsia"/>
          <w:sz w:val="32"/>
          <w:szCs w:val="32"/>
        </w:rPr>
        <w:t>44.17</w:t>
      </w:r>
      <w:r>
        <w:rPr>
          <w:rFonts w:asciiTheme="minorEastAsia" w:eastAsiaTheme="minorEastAsia" w:hAnsiTheme="minorEastAsia" w:hint="eastAsia"/>
          <w:sz w:val="32"/>
          <w:szCs w:val="32"/>
        </w:rPr>
        <w:t>万元，降低</w:t>
      </w:r>
      <w:r>
        <w:rPr>
          <w:rFonts w:asciiTheme="minorEastAsia" w:eastAsiaTheme="minorEastAsia" w:hAnsiTheme="minorEastAsia" w:hint="eastAsia"/>
          <w:sz w:val="32"/>
          <w:szCs w:val="32"/>
        </w:rPr>
        <w:t>6.04%</w:t>
      </w:r>
      <w:r>
        <w:rPr>
          <w:rFonts w:asciiTheme="minorEastAsia" w:eastAsiaTheme="minorEastAsia" w:hAnsiTheme="minorEastAsia" w:hint="eastAsia"/>
          <w:sz w:val="32"/>
          <w:szCs w:val="32"/>
        </w:rPr>
        <w:t>。主要原因是：落实过“紧日子”要求，大力压缩日</w:t>
      </w:r>
      <w:r>
        <w:rPr>
          <w:rFonts w:asciiTheme="minorEastAsia" w:eastAsiaTheme="minorEastAsia" w:hAnsiTheme="minorEastAsia" w:hint="eastAsia"/>
          <w:sz w:val="32"/>
          <w:szCs w:val="32"/>
        </w:rPr>
        <w:lastRenderedPageBreak/>
        <w:t>常公用经费开支。</w:t>
      </w:r>
    </w:p>
    <w:p w:rsidR="007D1466" w:rsidRDefault="00F253E4" w:rsidP="00965688">
      <w:pPr>
        <w:pStyle w:val="Default"/>
        <w:ind w:firstLineChars="200" w:firstLine="643"/>
        <w:rPr>
          <w:rFonts w:hAnsi="黑体"/>
          <w:b/>
          <w:sz w:val="32"/>
          <w:szCs w:val="32"/>
        </w:rPr>
      </w:pPr>
      <w:r>
        <w:rPr>
          <w:rFonts w:hAnsi="黑体" w:hint="eastAsia"/>
          <w:b/>
          <w:sz w:val="32"/>
          <w:szCs w:val="32"/>
        </w:rPr>
        <w:t>十、一般性支出情况</w:t>
      </w:r>
    </w:p>
    <w:p w:rsidR="007D1466" w:rsidRDefault="00F253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年本单位开支会议费</w:t>
      </w:r>
      <w:r>
        <w:rPr>
          <w:rFonts w:asciiTheme="minorEastAsia" w:eastAsiaTheme="minorEastAsia" w:hAnsiTheme="minorEastAsia" w:hint="eastAsia"/>
          <w:sz w:val="32"/>
          <w:szCs w:val="32"/>
        </w:rPr>
        <w:t>1.89</w:t>
      </w:r>
      <w:r>
        <w:rPr>
          <w:rFonts w:asciiTheme="minorEastAsia" w:eastAsiaTheme="minorEastAsia" w:hAnsiTheme="minorEastAsia" w:hint="eastAsia"/>
          <w:sz w:val="32"/>
          <w:szCs w:val="32"/>
        </w:rPr>
        <w:t>万元，用于召开三类及三类以下会议</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次，人数</w:t>
      </w:r>
      <w:r>
        <w:rPr>
          <w:rFonts w:asciiTheme="minorEastAsia" w:eastAsiaTheme="minorEastAsia" w:hAnsiTheme="minorEastAsia" w:hint="eastAsia"/>
          <w:sz w:val="32"/>
          <w:szCs w:val="32"/>
        </w:rPr>
        <w:t>334</w:t>
      </w:r>
      <w:r>
        <w:rPr>
          <w:rFonts w:asciiTheme="minorEastAsia" w:eastAsiaTheme="minorEastAsia" w:hAnsiTheme="minorEastAsia" w:hint="eastAsia"/>
          <w:sz w:val="32"/>
          <w:szCs w:val="32"/>
        </w:rPr>
        <w:t>人，内容主要为：（</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）省直戒毒企业生产调度大会；（</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）全省戒毒系统党务专</w:t>
      </w:r>
      <w:r>
        <w:rPr>
          <w:rFonts w:asciiTheme="minorEastAsia" w:eastAsiaTheme="minorEastAsia" w:hAnsiTheme="minorEastAsia" w:hint="eastAsia"/>
          <w:sz w:val="32"/>
          <w:szCs w:val="32"/>
        </w:rPr>
        <w:t>干会议；（</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）省统一戒毒模式示范所创建现场推进会；（</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）援疆誓师动员大会。</w:t>
      </w:r>
    </w:p>
    <w:p w:rsidR="007D1466" w:rsidRDefault="00F253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年本单位开支培训费</w:t>
      </w:r>
      <w:r>
        <w:rPr>
          <w:rFonts w:asciiTheme="minorEastAsia" w:eastAsiaTheme="minorEastAsia" w:hAnsiTheme="minorEastAsia" w:hint="eastAsia"/>
          <w:sz w:val="32"/>
          <w:szCs w:val="32"/>
        </w:rPr>
        <w:t>34.52</w:t>
      </w:r>
      <w:r>
        <w:rPr>
          <w:rFonts w:asciiTheme="minorEastAsia" w:eastAsiaTheme="minorEastAsia" w:hAnsiTheme="minorEastAsia" w:hint="eastAsia"/>
          <w:sz w:val="32"/>
          <w:szCs w:val="32"/>
        </w:rPr>
        <w:t>万元，用于开展警衔晋升、民警职工能力素质及业务能力培训等，人数</w:t>
      </w:r>
      <w:r>
        <w:rPr>
          <w:rFonts w:asciiTheme="minorEastAsia" w:eastAsiaTheme="minorEastAsia" w:hAnsiTheme="minorEastAsia" w:hint="eastAsia"/>
          <w:sz w:val="32"/>
          <w:szCs w:val="32"/>
        </w:rPr>
        <w:t>334</w:t>
      </w:r>
      <w:r>
        <w:rPr>
          <w:rFonts w:asciiTheme="minorEastAsia" w:eastAsiaTheme="minorEastAsia" w:hAnsiTheme="minorEastAsia" w:hint="eastAsia"/>
          <w:sz w:val="32"/>
          <w:szCs w:val="32"/>
        </w:rPr>
        <w:t>人。内容主要为（</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）单位各层级警衔晋升培训</w:t>
      </w:r>
      <w:r>
        <w:rPr>
          <w:rFonts w:asciiTheme="minorEastAsia" w:eastAsiaTheme="minorEastAsia" w:hAnsiTheme="minorEastAsia" w:hint="eastAsia"/>
          <w:sz w:val="32"/>
          <w:szCs w:val="32"/>
        </w:rPr>
        <w:t>73</w:t>
      </w:r>
      <w:r>
        <w:rPr>
          <w:rFonts w:asciiTheme="minorEastAsia" w:eastAsiaTheme="minorEastAsia" w:hAnsiTheme="minorEastAsia" w:hint="eastAsia"/>
          <w:sz w:val="32"/>
          <w:szCs w:val="32"/>
        </w:rPr>
        <w:t>人；（</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）传染病职业暴露与防护等业务能力培训，培训干警职工</w:t>
      </w:r>
      <w:r>
        <w:rPr>
          <w:rFonts w:asciiTheme="minorEastAsia" w:eastAsiaTheme="minorEastAsia" w:hAnsiTheme="minorEastAsia" w:hint="eastAsia"/>
          <w:sz w:val="32"/>
          <w:szCs w:val="32"/>
        </w:rPr>
        <w:t>128</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）干警职工综合素质培训等能力素质培训，培训干警职工</w:t>
      </w:r>
      <w:r>
        <w:rPr>
          <w:rFonts w:asciiTheme="minorEastAsia" w:eastAsiaTheme="minorEastAsia" w:hAnsiTheme="minorEastAsia" w:hint="eastAsia"/>
          <w:sz w:val="32"/>
          <w:szCs w:val="32"/>
        </w:rPr>
        <w:t>133</w:t>
      </w:r>
      <w:r>
        <w:rPr>
          <w:rFonts w:asciiTheme="minorEastAsia" w:eastAsiaTheme="minorEastAsia" w:hAnsiTheme="minorEastAsia" w:hint="eastAsia"/>
          <w:sz w:val="32"/>
          <w:szCs w:val="32"/>
        </w:rPr>
        <w:t>人次。</w:t>
      </w:r>
    </w:p>
    <w:p w:rsidR="007D1466" w:rsidRDefault="00F253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年本单位举办节庆、晚会、论坛、赛事活动费财政拨款支出预算为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万元，开支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7D1466" w:rsidRDefault="00F253E4" w:rsidP="00965688">
      <w:pPr>
        <w:pStyle w:val="Default"/>
        <w:ind w:firstLineChars="200" w:firstLine="643"/>
        <w:rPr>
          <w:rFonts w:hAnsi="黑体"/>
          <w:b/>
          <w:sz w:val="32"/>
          <w:szCs w:val="32"/>
        </w:rPr>
      </w:pPr>
      <w:r>
        <w:rPr>
          <w:rFonts w:hAnsi="黑体" w:hint="eastAsia"/>
          <w:b/>
          <w:sz w:val="32"/>
          <w:szCs w:val="32"/>
        </w:rPr>
        <w:t>十一、关于政府采购支出说明</w:t>
      </w:r>
    </w:p>
    <w:p w:rsidR="007D1466" w:rsidRDefault="00F253E4">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本单位</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w:t>
      </w:r>
      <w:r>
        <w:rPr>
          <w:rFonts w:asciiTheme="minorEastAsia" w:eastAsiaTheme="minorEastAsia" w:hAnsiTheme="minorEastAsia" w:hint="eastAsia"/>
          <w:sz w:val="32"/>
          <w:szCs w:val="32"/>
        </w:rPr>
        <w:t>额</w:t>
      </w:r>
      <w:r>
        <w:rPr>
          <w:rFonts w:asciiTheme="minorEastAsia" w:eastAsiaTheme="minorEastAsia" w:hAnsiTheme="minorEastAsia" w:hint="eastAsia"/>
          <w:sz w:val="32"/>
          <w:szCs w:val="32"/>
        </w:rPr>
        <w:t>609</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582</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万元。</w:t>
      </w:r>
      <w:r>
        <w:rPr>
          <w:rFonts w:asciiTheme="minorEastAsia" w:eastAsiaTheme="minorEastAsia" w:hAnsiTheme="minorEastAsia" w:hint="eastAsia"/>
          <w:color w:val="auto"/>
          <w:sz w:val="32"/>
          <w:szCs w:val="32"/>
        </w:rPr>
        <w:t>授予中小企业合同金额</w:t>
      </w:r>
      <w:r>
        <w:rPr>
          <w:rFonts w:asciiTheme="minorEastAsia" w:eastAsiaTheme="minorEastAsia" w:hAnsiTheme="minorEastAsia" w:hint="eastAsia"/>
          <w:color w:val="auto"/>
          <w:sz w:val="32"/>
          <w:szCs w:val="32"/>
        </w:rPr>
        <w:t>464.35</w:t>
      </w:r>
      <w:r>
        <w:rPr>
          <w:rFonts w:asciiTheme="minorEastAsia" w:eastAsiaTheme="minorEastAsia" w:hAnsiTheme="minorEastAsia" w:hint="eastAsia"/>
          <w:color w:val="auto"/>
          <w:sz w:val="32"/>
          <w:szCs w:val="32"/>
        </w:rPr>
        <w:t>万元，占政府采购支出总额的</w:t>
      </w:r>
      <w:r>
        <w:rPr>
          <w:rFonts w:asciiTheme="minorEastAsia" w:eastAsiaTheme="minorEastAsia" w:hAnsiTheme="minorEastAsia" w:hint="eastAsia"/>
          <w:color w:val="auto"/>
          <w:sz w:val="32"/>
          <w:szCs w:val="32"/>
        </w:rPr>
        <w:t>76.25%</w:t>
      </w:r>
      <w:r>
        <w:rPr>
          <w:rFonts w:asciiTheme="minorEastAsia" w:eastAsiaTheme="minorEastAsia" w:hAnsiTheme="minorEastAsia" w:hint="eastAsia"/>
          <w:color w:val="auto"/>
          <w:sz w:val="32"/>
          <w:szCs w:val="32"/>
        </w:rPr>
        <w:t>，其中：授予小微企业合同金额</w:t>
      </w:r>
      <w:r>
        <w:rPr>
          <w:rFonts w:asciiTheme="minorEastAsia" w:eastAsiaTheme="minorEastAsia" w:hAnsiTheme="minorEastAsia" w:hint="eastAsia"/>
          <w:color w:val="auto"/>
          <w:sz w:val="32"/>
          <w:szCs w:val="32"/>
        </w:rPr>
        <w:t>222.57</w:t>
      </w:r>
      <w:r>
        <w:rPr>
          <w:rFonts w:asciiTheme="minorEastAsia" w:eastAsiaTheme="minorEastAsia" w:hAnsiTheme="minorEastAsia" w:hint="eastAsia"/>
          <w:color w:val="auto"/>
          <w:sz w:val="32"/>
          <w:szCs w:val="32"/>
        </w:rPr>
        <w:t>万元，占政府采购支出总额的</w:t>
      </w:r>
      <w:r>
        <w:rPr>
          <w:rFonts w:asciiTheme="minorEastAsia" w:eastAsiaTheme="minorEastAsia" w:hAnsiTheme="minorEastAsia" w:hint="eastAsia"/>
          <w:color w:val="auto"/>
          <w:sz w:val="32"/>
          <w:szCs w:val="32"/>
        </w:rPr>
        <w:t>36.55%</w:t>
      </w:r>
      <w:r>
        <w:rPr>
          <w:rFonts w:asciiTheme="minorEastAsia" w:eastAsiaTheme="minorEastAsia" w:hAnsiTheme="minorEastAsia" w:hint="eastAsia"/>
          <w:color w:val="auto"/>
          <w:sz w:val="32"/>
          <w:szCs w:val="32"/>
        </w:rPr>
        <w:t>。</w:t>
      </w:r>
    </w:p>
    <w:p w:rsidR="007D1466" w:rsidRDefault="00F253E4" w:rsidP="00965688">
      <w:pPr>
        <w:pStyle w:val="Default"/>
        <w:ind w:firstLineChars="200" w:firstLine="643"/>
        <w:rPr>
          <w:rFonts w:hAnsi="黑体"/>
          <w:b/>
          <w:sz w:val="32"/>
          <w:szCs w:val="32"/>
        </w:rPr>
      </w:pPr>
      <w:r>
        <w:rPr>
          <w:rFonts w:hAnsi="黑体" w:hint="eastAsia"/>
          <w:b/>
          <w:sz w:val="32"/>
          <w:szCs w:val="32"/>
        </w:rPr>
        <w:t>十二、关于国有资产占用情况说明</w:t>
      </w:r>
    </w:p>
    <w:p w:rsidR="007D1466" w:rsidRDefault="00F253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辆，其中执法执勤用车</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7D1466" w:rsidRDefault="00F253E4" w:rsidP="00965688">
      <w:pPr>
        <w:pStyle w:val="Default"/>
        <w:ind w:firstLineChars="200" w:firstLine="643"/>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7D1466" w:rsidRDefault="00F253E4">
      <w:pPr>
        <w:pStyle w:val="a7"/>
        <w:widowControl/>
        <w:spacing w:before="0" w:beforeAutospacing="0" w:after="0" w:afterAutospacing="0" w:line="30" w:lineRule="atLeast"/>
        <w:ind w:firstLine="800"/>
        <w:rPr>
          <w:rFonts w:ascii="微软雅黑" w:eastAsia="微软雅黑" w:hAnsi="微软雅黑" w:cs="微软雅黑"/>
          <w:sz w:val="21"/>
          <w:szCs w:val="21"/>
        </w:rPr>
      </w:pPr>
      <w:r>
        <w:rPr>
          <w:rFonts w:ascii="微软雅黑" w:eastAsia="微软雅黑" w:hAnsi="微软雅黑" w:cs="微软雅黑" w:hint="eastAsia"/>
          <w:color w:val="000000"/>
          <w:sz w:val="32"/>
          <w:szCs w:val="32"/>
          <w:shd w:val="clear" w:color="auto" w:fill="FFFFFF"/>
        </w:rPr>
        <w:t>（一）预算绩效管理工作开展情况</w:t>
      </w:r>
    </w:p>
    <w:p w:rsidR="007D1466" w:rsidRDefault="00F253E4">
      <w:pPr>
        <w:widowControl/>
        <w:spacing w:line="30" w:lineRule="atLeast"/>
        <w:ind w:firstLine="640"/>
        <w:jc w:val="left"/>
        <w:rPr>
          <w:rFonts w:ascii="微软雅黑" w:eastAsia="微软雅黑" w:hAnsi="微软雅黑" w:cs="微软雅黑"/>
          <w:szCs w:val="21"/>
        </w:rPr>
      </w:pPr>
      <w:r>
        <w:rPr>
          <w:rFonts w:ascii="宋体" w:eastAsia="宋体" w:hAnsi="宋体" w:cs="宋体" w:hint="eastAsia"/>
          <w:kern w:val="0"/>
          <w:sz w:val="32"/>
          <w:szCs w:val="32"/>
          <w:shd w:val="clear" w:color="auto" w:fill="FFFFFF"/>
        </w:rPr>
        <w:lastRenderedPageBreak/>
        <w:t>根据预算绩效管理要求，我单位组织对</w:t>
      </w:r>
      <w:r>
        <w:rPr>
          <w:rFonts w:ascii="微软雅黑" w:eastAsia="微软雅黑" w:hAnsi="微软雅黑" w:cs="微软雅黑" w:hint="eastAsia"/>
          <w:kern w:val="0"/>
          <w:sz w:val="32"/>
          <w:szCs w:val="32"/>
          <w:shd w:val="clear" w:color="auto" w:fill="FFFFFF"/>
        </w:rPr>
        <w:t>2020</w:t>
      </w:r>
      <w:r>
        <w:rPr>
          <w:rFonts w:ascii="宋体" w:eastAsia="宋体" w:hAnsi="宋体" w:cs="宋体" w:hint="eastAsia"/>
          <w:kern w:val="0"/>
          <w:sz w:val="32"/>
          <w:szCs w:val="32"/>
          <w:shd w:val="clear" w:color="auto" w:fill="FFFFFF"/>
        </w:rPr>
        <w:t>年度一般公共预算整体支出开展绩效自评。从评价情况来看，完成情况较好，主要表现为以下几个方面，一是项目立项程序完整、规范，设立符合相关政策文件要求及项目单位职责；二是项目设置了明确的绩效目标，并设置了相应的绩效指标；三是财务相关管理制度较健全，预算执行及时、有效；四是绩效目标得到较好的实现。</w:t>
      </w:r>
    </w:p>
    <w:p w:rsidR="007D1466" w:rsidRDefault="00F253E4">
      <w:pPr>
        <w:widowControl/>
        <w:spacing w:line="56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（二）预算绩效管理绩效目标</w:t>
      </w:r>
    </w:p>
    <w:p w:rsidR="007D1466" w:rsidRDefault="00F253E4">
      <w:pPr>
        <w:widowControl/>
        <w:spacing w:line="560" w:lineRule="atLeast"/>
        <w:ind w:firstLine="640"/>
        <w:jc w:val="left"/>
        <w:rPr>
          <w:rFonts w:ascii="宋体" w:hAnsi="宋体" w:cs="宋体"/>
          <w:sz w:val="32"/>
          <w:szCs w:val="32"/>
        </w:rPr>
      </w:pPr>
      <w:r>
        <w:rPr>
          <w:rFonts w:ascii="宋体" w:hAnsi="宋体" w:cs="宋体" w:hint="eastAsia"/>
          <w:sz w:val="32"/>
          <w:szCs w:val="32"/>
        </w:rPr>
        <w:t>坚持以习近平新时代中国特色社会主义思想为指导，深入贯彻落实党的十九大和十九届历次全会精神，坚持稳中求进工作总基调，贯彻落实司法部、省厅、局各项工作部署</w:t>
      </w:r>
      <w:r>
        <w:rPr>
          <w:rFonts w:ascii="宋体" w:hAnsi="宋体" w:cs="宋体" w:hint="eastAsia"/>
          <w:sz w:val="32"/>
          <w:szCs w:val="32"/>
        </w:rPr>
        <w:t>，深化政治引领，坚守安全底线，锻造“四化”队伍，推进“三不”机制建设，规范模式运行，保障戒毒人员生活、教育支出，确保场所安全稳定，奋力开创新时期场所发展新局面。</w:t>
      </w:r>
    </w:p>
    <w:p w:rsidR="007D1466" w:rsidRDefault="00F253E4">
      <w:pPr>
        <w:widowControl/>
        <w:spacing w:line="56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（三）预算绩效管理绩效评价报告</w:t>
      </w:r>
    </w:p>
    <w:p w:rsidR="007D1466" w:rsidRDefault="00F253E4">
      <w:pPr>
        <w:ind w:firstLineChars="200" w:firstLine="640"/>
        <w:rPr>
          <w:rFonts w:ascii="微软雅黑" w:eastAsia="微软雅黑" w:hAnsi="微软雅黑" w:cs="微软雅黑"/>
          <w:szCs w:val="21"/>
        </w:rPr>
      </w:pPr>
      <w:r>
        <w:rPr>
          <w:rFonts w:ascii="宋体" w:eastAsia="宋体" w:hAnsi="宋体" w:cs="宋体" w:hint="eastAsia"/>
          <w:kern w:val="0"/>
          <w:sz w:val="32"/>
          <w:szCs w:val="32"/>
          <w:shd w:val="clear" w:color="auto" w:fill="FFFFFF"/>
        </w:rPr>
        <w:t>一年来，我们在省财政厅、司法厅和戒毒管理局的坚强领导下，开拓进取，敢为有为，戒毒场所实现“六无”，</w:t>
      </w:r>
      <w:r>
        <w:rPr>
          <w:rFonts w:hint="eastAsia"/>
          <w:sz w:val="32"/>
          <w:szCs w:val="32"/>
        </w:rPr>
        <w:t>确保了场所的安全稳定。打造统一戒毒模式示范所，并在全省推广经验。创造了和谐稳定的戒治环境，各项工作取得了良好成效，确保了全年工作任务和绩效目标的顺利完成。</w:t>
      </w:r>
    </w:p>
    <w:p w:rsidR="007D1466" w:rsidRDefault="00F253E4">
      <w:pPr>
        <w:widowControl/>
        <w:spacing w:line="560" w:lineRule="atLeast"/>
        <w:ind w:firstLine="640"/>
        <w:jc w:val="left"/>
        <w:rPr>
          <w:rFonts w:ascii="微软雅黑" w:eastAsia="微软雅黑" w:hAnsi="微软雅黑" w:cs="微软雅黑"/>
          <w:szCs w:val="21"/>
        </w:rPr>
      </w:pPr>
      <w:r>
        <w:rPr>
          <w:rFonts w:ascii="宋体" w:eastAsia="宋体" w:hAnsi="宋体" w:cs="宋体" w:hint="eastAsia"/>
          <w:kern w:val="0"/>
          <w:sz w:val="32"/>
          <w:szCs w:val="32"/>
          <w:shd w:val="clear" w:color="auto" w:fill="FFFFFF"/>
        </w:rPr>
        <w:t>我单位对照湘财绩〔</w:t>
      </w:r>
      <w:r>
        <w:rPr>
          <w:rFonts w:ascii="微软雅黑" w:eastAsia="微软雅黑" w:hAnsi="微软雅黑" w:cs="微软雅黑" w:hint="eastAsia"/>
          <w:kern w:val="0"/>
          <w:sz w:val="32"/>
          <w:szCs w:val="32"/>
          <w:shd w:val="clear" w:color="auto" w:fill="FFFFFF"/>
        </w:rPr>
        <w:t>2020</w:t>
      </w:r>
      <w:r>
        <w:rPr>
          <w:rFonts w:ascii="宋体" w:eastAsia="宋体" w:hAnsi="宋体" w:cs="宋体" w:hint="eastAsia"/>
          <w:kern w:val="0"/>
          <w:sz w:val="32"/>
          <w:szCs w:val="32"/>
          <w:shd w:val="clear" w:color="auto" w:fill="FFFFFF"/>
        </w:rPr>
        <w:t>〕</w:t>
      </w:r>
      <w:r>
        <w:rPr>
          <w:rFonts w:ascii="微软雅黑" w:eastAsia="微软雅黑" w:hAnsi="微软雅黑" w:cs="微软雅黑" w:hint="eastAsia"/>
          <w:kern w:val="0"/>
          <w:sz w:val="32"/>
          <w:szCs w:val="32"/>
          <w:shd w:val="clear" w:color="auto" w:fill="FFFFFF"/>
        </w:rPr>
        <w:t>4</w:t>
      </w:r>
      <w:r>
        <w:rPr>
          <w:rFonts w:ascii="宋体" w:eastAsia="宋体" w:hAnsi="宋体" w:cs="宋体" w:hint="eastAsia"/>
          <w:kern w:val="0"/>
          <w:sz w:val="32"/>
          <w:szCs w:val="32"/>
          <w:shd w:val="clear" w:color="auto" w:fill="FFFFFF"/>
        </w:rPr>
        <w:t>号文件规定的考核指标，从预算配置、预算执行、预算管理、履职效益等方面对</w:t>
      </w:r>
      <w:r>
        <w:rPr>
          <w:rFonts w:ascii="微软雅黑" w:eastAsia="微软雅黑" w:hAnsi="微软雅黑" w:cs="微软雅黑" w:hint="eastAsia"/>
          <w:kern w:val="0"/>
          <w:sz w:val="32"/>
          <w:szCs w:val="32"/>
          <w:shd w:val="clear" w:color="auto" w:fill="FFFFFF"/>
        </w:rPr>
        <w:t>2020</w:t>
      </w:r>
      <w:r>
        <w:rPr>
          <w:rFonts w:ascii="宋体" w:eastAsia="宋体" w:hAnsi="宋体" w:cs="宋体" w:hint="eastAsia"/>
          <w:kern w:val="0"/>
          <w:sz w:val="32"/>
          <w:szCs w:val="32"/>
          <w:shd w:val="clear" w:color="auto" w:fill="FFFFFF"/>
        </w:rPr>
        <w:t>年单位整体支出绩效开展了评价，自评得分</w:t>
      </w:r>
      <w:r>
        <w:rPr>
          <w:rFonts w:ascii="微软雅黑" w:eastAsia="微软雅黑" w:hAnsi="微软雅黑" w:cs="微软雅黑" w:hint="eastAsia"/>
          <w:kern w:val="0"/>
          <w:sz w:val="32"/>
          <w:szCs w:val="32"/>
          <w:shd w:val="clear" w:color="auto" w:fill="FFFFFF"/>
        </w:rPr>
        <w:t>98.5</w:t>
      </w:r>
      <w:r>
        <w:rPr>
          <w:rFonts w:ascii="宋体" w:eastAsia="宋体" w:hAnsi="宋体" w:cs="宋体" w:hint="eastAsia"/>
          <w:kern w:val="0"/>
          <w:sz w:val="32"/>
          <w:szCs w:val="32"/>
          <w:shd w:val="clear" w:color="auto" w:fill="FFFFFF"/>
        </w:rPr>
        <w:t>分。</w:t>
      </w:r>
    </w:p>
    <w:p w:rsidR="007D1466" w:rsidRDefault="007D1466">
      <w:pPr>
        <w:pStyle w:val="Default"/>
        <w:jc w:val="both"/>
        <w:rPr>
          <w:sz w:val="72"/>
          <w:szCs w:val="72"/>
        </w:rPr>
      </w:pPr>
    </w:p>
    <w:p w:rsidR="007D1466" w:rsidRDefault="007D1466">
      <w:pPr>
        <w:pStyle w:val="Default"/>
        <w:jc w:val="center"/>
        <w:rPr>
          <w:sz w:val="72"/>
          <w:szCs w:val="72"/>
        </w:rPr>
      </w:pPr>
    </w:p>
    <w:p w:rsidR="007D1466" w:rsidRDefault="007D1466">
      <w:pPr>
        <w:pStyle w:val="Default"/>
        <w:jc w:val="both"/>
        <w:rPr>
          <w:sz w:val="72"/>
          <w:szCs w:val="72"/>
        </w:rPr>
      </w:pPr>
    </w:p>
    <w:p w:rsidR="007D1466" w:rsidRDefault="00F253E4">
      <w:pPr>
        <w:pStyle w:val="Default"/>
        <w:jc w:val="center"/>
        <w:rPr>
          <w:sz w:val="84"/>
          <w:szCs w:val="84"/>
        </w:rPr>
      </w:pPr>
      <w:r>
        <w:rPr>
          <w:rFonts w:hint="eastAsia"/>
          <w:sz w:val="84"/>
          <w:szCs w:val="84"/>
        </w:rPr>
        <w:lastRenderedPageBreak/>
        <w:t>第四部分</w:t>
      </w:r>
    </w:p>
    <w:p w:rsidR="007D1466" w:rsidRDefault="007D1466">
      <w:pPr>
        <w:pStyle w:val="Default"/>
        <w:jc w:val="center"/>
        <w:rPr>
          <w:sz w:val="84"/>
          <w:szCs w:val="84"/>
        </w:rPr>
      </w:pPr>
    </w:p>
    <w:p w:rsidR="007D1466" w:rsidRDefault="00F253E4">
      <w:pPr>
        <w:pStyle w:val="Default"/>
        <w:jc w:val="center"/>
        <w:rPr>
          <w:sz w:val="84"/>
          <w:szCs w:val="84"/>
        </w:rPr>
      </w:pPr>
      <w:r>
        <w:rPr>
          <w:rFonts w:hint="eastAsia"/>
          <w:sz w:val="84"/>
          <w:szCs w:val="84"/>
        </w:rPr>
        <w:t>名词解释</w:t>
      </w:r>
    </w:p>
    <w:p w:rsidR="007D1466" w:rsidRDefault="00F253E4">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D1466" w:rsidRDefault="007D1466">
      <w:pPr>
        <w:ind w:firstLineChars="200" w:firstLine="640"/>
        <w:jc w:val="left"/>
        <w:rPr>
          <w:rFonts w:asciiTheme="minorEastAsia" w:hAnsiTheme="minorEastAsia" w:cs="黑体"/>
          <w:color w:val="000000"/>
          <w:kern w:val="0"/>
          <w:sz w:val="32"/>
          <w:szCs w:val="32"/>
        </w:rPr>
      </w:pPr>
    </w:p>
    <w:p w:rsidR="007D1466" w:rsidRDefault="00F253E4">
      <w:pPr>
        <w:widowControl/>
        <w:spacing w:line="30" w:lineRule="atLeast"/>
        <w:ind w:firstLine="627"/>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一、财政拨款收入</w:t>
      </w:r>
      <w:r>
        <w:rPr>
          <w:rFonts w:ascii="宋体" w:eastAsia="宋体" w:hAnsi="宋体" w:cs="宋体" w:hint="eastAsia"/>
          <w:kern w:val="0"/>
          <w:sz w:val="32"/>
          <w:szCs w:val="32"/>
          <w:shd w:val="clear" w:color="auto" w:fill="FFFFFF"/>
        </w:rPr>
        <w:t>：指中央、省级财政当年拨付的资金。</w:t>
      </w:r>
    </w:p>
    <w:p w:rsidR="007D1466" w:rsidRDefault="00F253E4" w:rsidP="00965688">
      <w:pPr>
        <w:widowControl/>
        <w:spacing w:line="30" w:lineRule="atLeast"/>
        <w:ind w:firstLineChars="200" w:firstLine="643"/>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二、其他收入</w:t>
      </w:r>
      <w:r>
        <w:rPr>
          <w:rFonts w:ascii="宋体" w:eastAsia="宋体" w:hAnsi="宋体" w:cs="宋体" w:hint="eastAsia"/>
          <w:kern w:val="0"/>
          <w:sz w:val="32"/>
          <w:szCs w:val="32"/>
          <w:shd w:val="clear" w:color="auto" w:fill="FFFFFF"/>
        </w:rPr>
        <w:t>：指除上述“财政拨款收入”、“事业收入”、“经营收入”等以外的收入。</w:t>
      </w:r>
    </w:p>
    <w:p w:rsidR="007D1466" w:rsidRDefault="00F253E4">
      <w:pPr>
        <w:widowControl/>
        <w:spacing w:line="30" w:lineRule="atLeast"/>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 xml:space="preserve">　　三、年初结转和结余</w:t>
      </w:r>
      <w:r>
        <w:rPr>
          <w:rFonts w:ascii="宋体" w:eastAsia="宋体" w:hAnsi="宋体" w:cs="宋体" w:hint="eastAsia"/>
          <w:kern w:val="0"/>
          <w:sz w:val="32"/>
          <w:szCs w:val="32"/>
          <w:shd w:val="clear" w:color="auto" w:fill="FFFFFF"/>
        </w:rPr>
        <w:t>：指以前年度尚未完成、结转到本年按有关规定继续使用的资金。</w:t>
      </w:r>
    </w:p>
    <w:p w:rsidR="007D1466" w:rsidRDefault="00F253E4">
      <w:pPr>
        <w:widowControl/>
        <w:spacing w:line="30" w:lineRule="atLeast"/>
        <w:ind w:firstLine="640"/>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四、公共安全支出（类）强制隔离戒毒（款）行政运行（项）：</w:t>
      </w:r>
      <w:r>
        <w:rPr>
          <w:rFonts w:ascii="宋体" w:eastAsia="宋体" w:hAnsi="宋体" w:cs="宋体" w:hint="eastAsia"/>
          <w:kern w:val="0"/>
          <w:sz w:val="32"/>
          <w:szCs w:val="32"/>
          <w:shd w:val="clear" w:color="auto" w:fill="FFFFFF"/>
        </w:rPr>
        <w:t>反映行政单位（包括实行公务员管理的事业单位）的基本支出。</w:t>
      </w:r>
    </w:p>
    <w:p w:rsidR="007D1466" w:rsidRDefault="00F253E4">
      <w:pPr>
        <w:widowControl/>
        <w:spacing w:line="30" w:lineRule="atLeast"/>
        <w:ind w:firstLine="640"/>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五、公共安全支出（类）强制隔离戒毒（款）一般行政管理事务（项）：</w:t>
      </w:r>
      <w:r>
        <w:rPr>
          <w:rFonts w:ascii="宋体" w:eastAsia="宋体" w:hAnsi="宋体" w:cs="宋体" w:hint="eastAsia"/>
          <w:kern w:val="0"/>
          <w:sz w:val="32"/>
          <w:szCs w:val="32"/>
          <w:shd w:val="clear" w:color="auto" w:fill="FFFFFF"/>
        </w:rPr>
        <w:t>反映行政单位（包括实行公务员管理的事业单位）未单独设置项级科目的其他项目支出。</w:t>
      </w:r>
    </w:p>
    <w:p w:rsidR="007D1466" w:rsidRDefault="00F253E4">
      <w:pPr>
        <w:widowControl/>
        <w:spacing w:line="30" w:lineRule="atLeast"/>
        <w:ind w:firstLine="660"/>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六、公共安全支出（类）强制隔离戒毒（款）所政设施建设（项）：</w:t>
      </w:r>
      <w:r>
        <w:rPr>
          <w:rFonts w:ascii="宋体" w:eastAsia="宋体" w:hAnsi="宋体" w:cs="宋体" w:hint="eastAsia"/>
          <w:kern w:val="0"/>
          <w:sz w:val="32"/>
          <w:szCs w:val="32"/>
          <w:shd w:val="clear" w:color="auto" w:fill="FFFFFF"/>
        </w:rPr>
        <w:t>反映强制隔离戒毒管理部门及强制隔离戒毒所所政设施建设及维修、技术装备购置等方面的支出。</w:t>
      </w:r>
    </w:p>
    <w:p w:rsidR="007D1466" w:rsidRDefault="00F253E4">
      <w:pPr>
        <w:widowControl/>
        <w:spacing w:line="30" w:lineRule="atLeast"/>
        <w:ind w:firstLine="660"/>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七、公共安全支出（类）强制隔离戒毒（款）信息化建设（项）：</w:t>
      </w:r>
      <w:r>
        <w:rPr>
          <w:rFonts w:ascii="宋体" w:eastAsia="宋体" w:hAnsi="宋体" w:cs="宋体" w:hint="eastAsia"/>
          <w:kern w:val="0"/>
          <w:sz w:val="32"/>
          <w:szCs w:val="32"/>
          <w:shd w:val="clear" w:color="auto" w:fill="FFFFFF"/>
        </w:rPr>
        <w:t>反映信息化建设及运行维护等方面的支出。</w:t>
      </w:r>
    </w:p>
    <w:p w:rsidR="007D1466" w:rsidRDefault="00F253E4">
      <w:pPr>
        <w:widowControl/>
        <w:spacing w:line="30" w:lineRule="atLeast"/>
        <w:ind w:firstLine="640"/>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八、教育支出（类）进修及培训（款）培训支出（项）：</w:t>
      </w:r>
      <w:r>
        <w:rPr>
          <w:rFonts w:ascii="宋体" w:eastAsia="宋体" w:hAnsi="宋体" w:cs="宋体" w:hint="eastAsia"/>
          <w:kern w:val="0"/>
          <w:sz w:val="32"/>
          <w:szCs w:val="32"/>
          <w:shd w:val="clear" w:color="auto" w:fill="FFFFFF"/>
        </w:rPr>
        <w:t>反映各部门安排的用于培训的支出。</w:t>
      </w:r>
    </w:p>
    <w:p w:rsidR="007D1466" w:rsidRDefault="00F253E4">
      <w:pPr>
        <w:widowControl/>
        <w:spacing w:line="30" w:lineRule="atLeast"/>
        <w:ind w:firstLine="660"/>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九、社会保障和就业支出（类）行政事业单</w:t>
      </w:r>
      <w:r>
        <w:rPr>
          <w:rFonts w:ascii="宋体" w:eastAsia="宋体" w:hAnsi="宋体" w:cs="宋体" w:hint="eastAsia"/>
          <w:b/>
          <w:bCs/>
          <w:kern w:val="0"/>
          <w:sz w:val="32"/>
          <w:szCs w:val="32"/>
          <w:shd w:val="clear" w:color="auto" w:fill="FFFFFF"/>
        </w:rPr>
        <w:t>位养老支出（款）行政单位离退休（项）：</w:t>
      </w:r>
      <w:r>
        <w:rPr>
          <w:rFonts w:ascii="宋体" w:eastAsia="宋体" w:hAnsi="宋体" w:cs="宋体" w:hint="eastAsia"/>
          <w:kern w:val="0"/>
          <w:sz w:val="32"/>
          <w:szCs w:val="32"/>
          <w:shd w:val="clear" w:color="auto" w:fill="FFFFFF"/>
        </w:rPr>
        <w:t>反映行政单位（包括实行公务员管理的事业单位）开支的离退休经费。</w:t>
      </w:r>
    </w:p>
    <w:p w:rsidR="007D1466" w:rsidRDefault="00F253E4">
      <w:pPr>
        <w:widowControl/>
        <w:spacing w:line="30" w:lineRule="atLeast"/>
        <w:ind w:firstLine="660"/>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十、社会保障和就业支出（类）行政事业单位养老支出（款）机关事业单位基本养老保险缴费支出（项）：</w:t>
      </w:r>
      <w:r>
        <w:rPr>
          <w:rFonts w:ascii="宋体" w:eastAsia="宋体" w:hAnsi="宋体" w:cs="宋体" w:hint="eastAsia"/>
          <w:kern w:val="0"/>
          <w:sz w:val="32"/>
          <w:szCs w:val="32"/>
          <w:shd w:val="clear" w:color="auto" w:fill="FFFFFF"/>
        </w:rPr>
        <w:t>反映机关事业单位实施养老保险制度由单位缴纳的基本养老保险费支出。</w:t>
      </w:r>
    </w:p>
    <w:p w:rsidR="007D1466" w:rsidRDefault="00F253E4">
      <w:pPr>
        <w:widowControl/>
        <w:spacing w:line="30" w:lineRule="atLeast"/>
        <w:ind w:firstLine="660"/>
        <w:jc w:val="left"/>
        <w:rPr>
          <w:rFonts w:ascii="宋体" w:eastAsia="宋体" w:hAnsi="宋体" w:cs="宋体"/>
          <w:kern w:val="0"/>
          <w:sz w:val="32"/>
          <w:szCs w:val="32"/>
          <w:shd w:val="clear" w:color="auto" w:fill="FFFFFF"/>
        </w:rPr>
      </w:pPr>
      <w:r>
        <w:rPr>
          <w:rFonts w:ascii="宋体" w:eastAsia="宋体" w:hAnsi="宋体" w:cs="宋体" w:hint="eastAsia"/>
          <w:b/>
          <w:bCs/>
          <w:kern w:val="0"/>
          <w:sz w:val="32"/>
          <w:szCs w:val="32"/>
          <w:shd w:val="clear" w:color="auto" w:fill="FFFFFF"/>
        </w:rPr>
        <w:lastRenderedPageBreak/>
        <w:t>十一、社会保障和就业支出（类）行政事业单位养老支出（款）其他行政事业单位养老支出（项）：</w:t>
      </w:r>
      <w:r>
        <w:rPr>
          <w:rFonts w:ascii="宋体" w:eastAsia="宋体" w:hAnsi="宋体" w:cs="宋体" w:hint="eastAsia"/>
          <w:kern w:val="0"/>
          <w:sz w:val="32"/>
          <w:szCs w:val="32"/>
          <w:shd w:val="clear" w:color="auto" w:fill="FFFFFF"/>
        </w:rPr>
        <w:t>反映财政按规定确定的其他用于行政事业单位养老方面的支出。</w:t>
      </w:r>
    </w:p>
    <w:p w:rsidR="007D1466" w:rsidRDefault="00F253E4">
      <w:pPr>
        <w:widowControl/>
        <w:spacing w:line="30" w:lineRule="atLeast"/>
        <w:ind w:firstLine="660"/>
        <w:jc w:val="left"/>
        <w:rPr>
          <w:rFonts w:ascii="宋体" w:eastAsia="宋体" w:hAnsi="宋体" w:cs="宋体"/>
          <w:kern w:val="0"/>
          <w:sz w:val="32"/>
          <w:szCs w:val="32"/>
          <w:shd w:val="clear" w:color="auto" w:fill="FFFFFF"/>
        </w:rPr>
      </w:pPr>
      <w:r>
        <w:rPr>
          <w:rFonts w:ascii="宋体" w:eastAsia="宋体" w:hAnsi="宋体" w:cs="宋体" w:hint="eastAsia"/>
          <w:b/>
          <w:bCs/>
          <w:kern w:val="0"/>
          <w:sz w:val="32"/>
          <w:szCs w:val="32"/>
          <w:shd w:val="clear" w:color="auto" w:fill="FFFFFF"/>
        </w:rPr>
        <w:t>十二、社会保障和就业支出（类）抚恤（款）死亡抚恤（项）：</w:t>
      </w:r>
      <w:r>
        <w:rPr>
          <w:rFonts w:ascii="宋体" w:eastAsia="宋体" w:hAnsi="宋体" w:cs="宋体" w:hint="eastAsia"/>
          <w:kern w:val="0"/>
          <w:sz w:val="32"/>
          <w:szCs w:val="32"/>
          <w:shd w:val="clear" w:color="auto" w:fill="FFFFFF"/>
        </w:rPr>
        <w:t>反映按规定用于烈士和牺牲、病故人员家属的一次性和</w:t>
      </w:r>
      <w:r>
        <w:rPr>
          <w:rFonts w:ascii="宋体" w:eastAsia="宋体" w:hAnsi="宋体" w:cs="宋体" w:hint="eastAsia"/>
          <w:kern w:val="0"/>
          <w:sz w:val="32"/>
          <w:szCs w:val="32"/>
          <w:shd w:val="clear" w:color="auto" w:fill="FFFFFF"/>
        </w:rPr>
        <w:t>定期抚恤金以及丧葬补助费。</w:t>
      </w:r>
    </w:p>
    <w:p w:rsidR="007D1466" w:rsidRDefault="00F253E4">
      <w:pPr>
        <w:widowControl/>
        <w:spacing w:line="30" w:lineRule="atLeast"/>
        <w:ind w:firstLine="660"/>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十三、社会保障和就业支出（类）其他社会保障和就业支出（款）其他社会保障和就业支出（项）：</w:t>
      </w:r>
      <w:r>
        <w:rPr>
          <w:rFonts w:ascii="宋体" w:eastAsia="宋体" w:hAnsi="宋体" w:cs="宋体" w:hint="eastAsia"/>
          <w:kern w:val="0"/>
          <w:sz w:val="32"/>
          <w:szCs w:val="32"/>
          <w:shd w:val="clear" w:color="auto" w:fill="FFFFFF"/>
        </w:rPr>
        <w:t>反映财政按规定确定的其他用于社会保障和就业方面的支出。</w:t>
      </w:r>
    </w:p>
    <w:p w:rsidR="007D1466" w:rsidRDefault="00F253E4">
      <w:pPr>
        <w:widowControl/>
        <w:spacing w:line="30" w:lineRule="atLeast"/>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    十四、卫生健康支出（类）行政事业单位医疗（款）行政单位医疗（项）：</w:t>
      </w:r>
      <w:r>
        <w:rPr>
          <w:rFonts w:ascii="宋体" w:eastAsia="宋体" w:hAnsi="宋体" w:cs="宋体" w:hint="eastAsia"/>
          <w:kern w:val="0"/>
          <w:sz w:val="32"/>
          <w:szCs w:val="32"/>
          <w:shd w:val="clear" w:color="auto" w:fill="FFFFFF"/>
        </w:rPr>
        <w:t>反映财政部门集中安排的行政单位基本医疗保险缴费经费。</w:t>
      </w:r>
    </w:p>
    <w:p w:rsidR="007D1466" w:rsidRDefault="00F253E4">
      <w:pPr>
        <w:widowControl/>
        <w:spacing w:line="30" w:lineRule="atLeast"/>
        <w:ind w:firstLine="660"/>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十五、卫生健康支出（类）医疗保障（款）公务员医疗补助（项）：</w:t>
      </w:r>
      <w:r>
        <w:rPr>
          <w:rFonts w:ascii="宋体" w:eastAsia="宋体" w:hAnsi="宋体" w:cs="宋体" w:hint="eastAsia"/>
          <w:kern w:val="0"/>
          <w:sz w:val="32"/>
          <w:szCs w:val="32"/>
          <w:shd w:val="clear" w:color="auto" w:fill="FFFFFF"/>
        </w:rPr>
        <w:t>：反映财政部门集中安排的行政单位公务员医疗补助经费。</w:t>
      </w:r>
    </w:p>
    <w:p w:rsidR="007D1466" w:rsidRDefault="00F253E4">
      <w:pPr>
        <w:widowControl/>
        <w:spacing w:line="30" w:lineRule="atLeast"/>
        <w:ind w:firstLine="660"/>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十六、卫生健康支出（类）医疗保障（款）其他医疗保障支出（项）：</w:t>
      </w:r>
      <w:r>
        <w:rPr>
          <w:rFonts w:ascii="宋体" w:eastAsia="宋体" w:hAnsi="宋体" w:cs="宋体" w:hint="eastAsia"/>
          <w:kern w:val="0"/>
          <w:sz w:val="32"/>
          <w:szCs w:val="32"/>
          <w:shd w:val="clear" w:color="auto" w:fill="FFFFFF"/>
        </w:rPr>
        <w:t>其他用于医疗保障方面的支出。</w:t>
      </w:r>
    </w:p>
    <w:p w:rsidR="007D1466" w:rsidRDefault="00F253E4">
      <w:pPr>
        <w:widowControl/>
        <w:spacing w:line="30" w:lineRule="atLeast"/>
        <w:ind w:firstLine="640"/>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十七、</w:t>
      </w:r>
      <w:r>
        <w:rPr>
          <w:rFonts w:ascii="宋体" w:eastAsia="宋体" w:hAnsi="宋体" w:cs="宋体" w:hint="eastAsia"/>
          <w:b/>
          <w:bCs/>
          <w:kern w:val="0"/>
          <w:sz w:val="32"/>
          <w:szCs w:val="32"/>
          <w:shd w:val="clear" w:color="auto" w:fill="FFFFFF"/>
        </w:rPr>
        <w:t>住房保障支出（类）住房改革支出（款）住房公积金（项）：</w:t>
      </w:r>
      <w:r>
        <w:rPr>
          <w:rFonts w:ascii="宋体" w:eastAsia="宋体" w:hAnsi="宋体" w:cs="宋体" w:hint="eastAsia"/>
          <w:kern w:val="0"/>
          <w:sz w:val="32"/>
          <w:szCs w:val="32"/>
          <w:shd w:val="clear" w:color="auto" w:fill="FFFFFF"/>
        </w:rPr>
        <w:t>指按照《住房公积金管理条例》的规定，由单位及其在职职工缴存的长期住房储金。该项政策始于上世纪九十年代中期，在全国机关、企事业单位在职职工中普遍实施，缴存比例最低不低于</w:t>
      </w:r>
      <w:r>
        <w:rPr>
          <w:rFonts w:ascii="宋体" w:eastAsia="宋体" w:hAnsi="宋体" w:cs="宋体" w:hint="eastAsia"/>
          <w:kern w:val="0"/>
          <w:sz w:val="32"/>
          <w:szCs w:val="32"/>
          <w:shd w:val="clear" w:color="auto" w:fill="FFFFFF"/>
        </w:rPr>
        <w:t>5%</w:t>
      </w:r>
      <w:r>
        <w:rPr>
          <w:rFonts w:ascii="宋体" w:eastAsia="宋体" w:hAnsi="宋体" w:cs="宋体" w:hint="eastAsia"/>
          <w:kern w:val="0"/>
          <w:sz w:val="32"/>
          <w:szCs w:val="32"/>
          <w:shd w:val="clear" w:color="auto" w:fill="FFFFFF"/>
        </w:rPr>
        <w:t>，最高不超过</w:t>
      </w:r>
      <w:r>
        <w:rPr>
          <w:rFonts w:ascii="宋体" w:eastAsia="宋体" w:hAnsi="宋体" w:cs="宋体" w:hint="eastAsia"/>
          <w:kern w:val="0"/>
          <w:sz w:val="32"/>
          <w:szCs w:val="32"/>
          <w:shd w:val="clear" w:color="auto" w:fill="FFFFFF"/>
        </w:rPr>
        <w:t>12%</w:t>
      </w:r>
      <w:r>
        <w:rPr>
          <w:rFonts w:ascii="宋体" w:eastAsia="宋体" w:hAnsi="宋体" w:cs="宋体" w:hint="eastAsia"/>
          <w:kern w:val="0"/>
          <w:sz w:val="32"/>
          <w:szCs w:val="32"/>
          <w:shd w:val="clear" w:color="auto" w:fill="FFFFFF"/>
        </w:rPr>
        <w:t>，缴存基数为职工本人上年工资，目前已实施约</w:t>
      </w:r>
      <w:r>
        <w:rPr>
          <w:rFonts w:ascii="宋体" w:eastAsia="宋体" w:hAnsi="宋体" w:cs="宋体" w:hint="eastAsia"/>
          <w:kern w:val="0"/>
          <w:sz w:val="32"/>
          <w:szCs w:val="32"/>
          <w:shd w:val="clear" w:color="auto" w:fill="FFFFFF"/>
        </w:rPr>
        <w:t>20</w:t>
      </w:r>
      <w:r>
        <w:rPr>
          <w:rFonts w:ascii="宋体" w:eastAsia="宋体" w:hAnsi="宋体" w:cs="宋体" w:hint="eastAsia"/>
          <w:kern w:val="0"/>
          <w:sz w:val="32"/>
          <w:szCs w:val="32"/>
          <w:shd w:val="clear" w:color="auto" w:fill="FFFFFF"/>
        </w:rPr>
        <w:t>年时间。行政单位缴存基数包括国家统一规定的公务员职务工资、级别工资、机关工人岗位工资和技术等级（职务）工资、年终一次性奖金、特殊岗位津贴、艰苦边远地区津贴，规范后发放的工作性津贴、生活性补贴等；事业单位缴存基数包括国家统</w:t>
      </w:r>
      <w:r>
        <w:rPr>
          <w:rFonts w:ascii="宋体" w:eastAsia="宋体" w:hAnsi="宋体" w:cs="宋体" w:hint="eastAsia"/>
          <w:kern w:val="0"/>
          <w:sz w:val="32"/>
          <w:szCs w:val="32"/>
          <w:shd w:val="clear" w:color="auto" w:fill="FFFFFF"/>
        </w:rPr>
        <w:lastRenderedPageBreak/>
        <w:t>一规</w:t>
      </w:r>
      <w:r>
        <w:rPr>
          <w:rFonts w:ascii="宋体" w:eastAsia="宋体" w:hAnsi="宋体" w:cs="宋体" w:hint="eastAsia"/>
          <w:kern w:val="0"/>
          <w:sz w:val="32"/>
          <w:szCs w:val="32"/>
          <w:shd w:val="clear" w:color="auto" w:fill="FFFFFF"/>
        </w:rPr>
        <w:t>定的岗位工资、薪级工资、绩效工资、艰苦边远地区津贴、特殊岗位津贴等。</w:t>
      </w:r>
    </w:p>
    <w:p w:rsidR="007D1466" w:rsidRDefault="00F253E4">
      <w:pPr>
        <w:widowControl/>
        <w:spacing w:line="30" w:lineRule="atLeast"/>
        <w:ind w:firstLine="640"/>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十八、住房保障支出（类）住房改革支出（款）购房补贴（项）：</w:t>
      </w:r>
    </w:p>
    <w:p w:rsidR="007D1466" w:rsidRDefault="00F253E4">
      <w:pPr>
        <w:widowControl/>
        <w:spacing w:line="30" w:lineRule="atLeast"/>
        <w:jc w:val="left"/>
        <w:rPr>
          <w:rFonts w:ascii="宋体" w:eastAsia="宋体" w:hAnsi="宋体" w:cs="宋体"/>
          <w:sz w:val="32"/>
          <w:szCs w:val="32"/>
        </w:rPr>
      </w:pPr>
      <w:r>
        <w:rPr>
          <w:rFonts w:ascii="宋体" w:eastAsia="宋体" w:hAnsi="宋体" w:cs="宋体" w:hint="eastAsia"/>
          <w:kern w:val="0"/>
          <w:sz w:val="32"/>
          <w:szCs w:val="32"/>
          <w:shd w:val="clear" w:color="auto" w:fill="FFFFFF"/>
        </w:rPr>
        <w:t>指根据《国务院关于进一步深化城镇住房制度改革加快住房建设的通知》（国发〔</w:t>
      </w:r>
      <w:r>
        <w:rPr>
          <w:rFonts w:ascii="宋体" w:eastAsia="宋体" w:hAnsi="宋体" w:cs="宋体" w:hint="eastAsia"/>
          <w:kern w:val="0"/>
          <w:sz w:val="32"/>
          <w:szCs w:val="32"/>
          <w:shd w:val="clear" w:color="auto" w:fill="FFFFFF"/>
        </w:rPr>
        <w:t>1998</w:t>
      </w:r>
      <w:r>
        <w:rPr>
          <w:rFonts w:ascii="宋体" w:eastAsia="宋体" w:hAnsi="宋体" w:cs="宋体" w:hint="eastAsia"/>
          <w:kern w:val="0"/>
          <w:sz w:val="32"/>
          <w:szCs w:val="32"/>
          <w:shd w:val="clear" w:color="auto" w:fill="FFFFFF"/>
        </w:rPr>
        <w:t>〕</w:t>
      </w:r>
      <w:r>
        <w:rPr>
          <w:rFonts w:ascii="宋体" w:eastAsia="宋体" w:hAnsi="宋体" w:cs="宋体" w:hint="eastAsia"/>
          <w:kern w:val="0"/>
          <w:sz w:val="32"/>
          <w:szCs w:val="32"/>
          <w:shd w:val="clear" w:color="auto" w:fill="FFFFFF"/>
        </w:rPr>
        <w:t>23</w:t>
      </w:r>
      <w:r>
        <w:rPr>
          <w:rFonts w:ascii="宋体" w:eastAsia="宋体" w:hAnsi="宋体" w:cs="宋体" w:hint="eastAsia"/>
          <w:kern w:val="0"/>
          <w:sz w:val="32"/>
          <w:szCs w:val="32"/>
          <w:shd w:val="clear" w:color="auto" w:fill="FFFFFF"/>
        </w:rPr>
        <w:t>号）的规定，从</w:t>
      </w:r>
      <w:r>
        <w:rPr>
          <w:rFonts w:ascii="宋体" w:eastAsia="宋体" w:hAnsi="宋体" w:cs="宋体" w:hint="eastAsia"/>
          <w:kern w:val="0"/>
          <w:sz w:val="32"/>
          <w:szCs w:val="32"/>
          <w:shd w:val="clear" w:color="auto" w:fill="FFFFFF"/>
        </w:rPr>
        <w:t>1998</w:t>
      </w:r>
      <w:r>
        <w:rPr>
          <w:rFonts w:ascii="宋体" w:eastAsia="宋体" w:hAnsi="宋体" w:cs="宋体" w:hint="eastAsia"/>
          <w:kern w:val="0"/>
          <w:sz w:val="32"/>
          <w:szCs w:val="32"/>
          <w:shd w:val="clear" w:color="auto" w:fill="FFFFFF"/>
        </w:rPr>
        <w:t>年下半年停止实物分房后，房价收入比超过</w:t>
      </w:r>
      <w:r>
        <w:rPr>
          <w:rFonts w:ascii="宋体" w:eastAsia="宋体" w:hAnsi="宋体" w:cs="宋体" w:hint="eastAsia"/>
          <w:kern w:val="0"/>
          <w:sz w:val="32"/>
          <w:szCs w:val="32"/>
          <w:shd w:val="clear" w:color="auto" w:fill="FFFFFF"/>
        </w:rPr>
        <w:t>4</w:t>
      </w:r>
      <w:r>
        <w:rPr>
          <w:rFonts w:ascii="宋体" w:eastAsia="宋体" w:hAnsi="宋体" w:cs="宋体" w:hint="eastAsia"/>
          <w:kern w:val="0"/>
          <w:sz w:val="32"/>
          <w:szCs w:val="32"/>
          <w:shd w:val="clear" w:color="auto" w:fill="FFFFFF"/>
        </w:rPr>
        <w:t>倍以上地区对无房和住房未达标职工发放的住房货币化改革补贴资金。中央行政事业单位从</w:t>
      </w:r>
      <w:r>
        <w:rPr>
          <w:rFonts w:ascii="宋体" w:eastAsia="宋体" w:hAnsi="宋体" w:cs="宋体" w:hint="eastAsia"/>
          <w:kern w:val="0"/>
          <w:sz w:val="32"/>
          <w:szCs w:val="32"/>
          <w:shd w:val="clear" w:color="auto" w:fill="FFFFFF"/>
        </w:rPr>
        <w:t>2000</w:t>
      </w:r>
      <w:r>
        <w:rPr>
          <w:rFonts w:ascii="宋体" w:eastAsia="宋体" w:hAnsi="宋体" w:cs="宋体" w:hint="eastAsia"/>
          <w:kern w:val="0"/>
          <w:sz w:val="32"/>
          <w:szCs w:val="32"/>
          <w:shd w:val="clear" w:color="auto" w:fill="FFFFFF"/>
        </w:rPr>
        <w:t>年开始发放购房补贴资金，地方行政事业单位从</w:t>
      </w:r>
      <w:r>
        <w:rPr>
          <w:rFonts w:ascii="宋体" w:eastAsia="宋体" w:hAnsi="宋体" w:cs="宋体" w:hint="eastAsia"/>
          <w:kern w:val="0"/>
          <w:sz w:val="32"/>
          <w:szCs w:val="32"/>
          <w:shd w:val="clear" w:color="auto" w:fill="FFFFFF"/>
        </w:rPr>
        <w:t>1999</w:t>
      </w:r>
      <w:r>
        <w:rPr>
          <w:rFonts w:ascii="宋体" w:eastAsia="宋体" w:hAnsi="宋体" w:cs="宋体" w:hint="eastAsia"/>
          <w:kern w:val="0"/>
          <w:sz w:val="32"/>
          <w:szCs w:val="32"/>
          <w:shd w:val="clear" w:color="auto" w:fill="FFFFFF"/>
        </w:rPr>
        <w:t>年陆续开始发放购房补贴资金。</w:t>
      </w:r>
    </w:p>
    <w:p w:rsidR="007D1466" w:rsidRDefault="00F253E4">
      <w:pPr>
        <w:widowControl/>
        <w:spacing w:line="30" w:lineRule="atLeast"/>
        <w:ind w:firstLine="633"/>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十九、年末结转和结余：</w:t>
      </w:r>
      <w:r>
        <w:rPr>
          <w:rFonts w:ascii="宋体" w:eastAsia="宋体" w:hAnsi="宋体" w:cs="宋体" w:hint="eastAsia"/>
          <w:kern w:val="0"/>
          <w:sz w:val="32"/>
          <w:szCs w:val="32"/>
          <w:shd w:val="clear" w:color="auto" w:fill="FFFFFF"/>
        </w:rPr>
        <w:t>指本年度或以前年度预算安排、因客观条件发生变</w:t>
      </w:r>
      <w:r>
        <w:rPr>
          <w:rFonts w:ascii="宋体" w:eastAsia="宋体" w:hAnsi="宋体" w:cs="宋体" w:hint="eastAsia"/>
          <w:kern w:val="0"/>
          <w:sz w:val="32"/>
          <w:szCs w:val="32"/>
          <w:shd w:val="clear" w:color="auto" w:fill="FFFFFF"/>
        </w:rPr>
        <w:t>化无法按原计划实施，需延迟到以后年度按有关规定继续使用的资金。</w:t>
      </w:r>
    </w:p>
    <w:p w:rsidR="007D1466" w:rsidRDefault="00F253E4">
      <w:pPr>
        <w:widowControl/>
        <w:spacing w:line="30" w:lineRule="atLeast"/>
        <w:ind w:left="640"/>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二十、基本支出</w:t>
      </w:r>
      <w:r>
        <w:rPr>
          <w:rFonts w:ascii="宋体" w:eastAsia="宋体" w:hAnsi="宋体" w:cs="宋体" w:hint="eastAsia"/>
          <w:kern w:val="0"/>
          <w:sz w:val="32"/>
          <w:szCs w:val="32"/>
          <w:shd w:val="clear" w:color="auto" w:fill="FFFFFF"/>
        </w:rPr>
        <w:t>：指为保障机构正常运转、完成日常工作任务而发生</w:t>
      </w:r>
    </w:p>
    <w:p w:rsidR="007D1466" w:rsidRDefault="00F253E4">
      <w:pPr>
        <w:widowControl/>
        <w:spacing w:line="30" w:lineRule="atLeast"/>
        <w:jc w:val="left"/>
        <w:rPr>
          <w:rFonts w:ascii="宋体" w:eastAsia="宋体" w:hAnsi="宋体" w:cs="宋体"/>
          <w:sz w:val="32"/>
          <w:szCs w:val="32"/>
        </w:rPr>
      </w:pPr>
      <w:r>
        <w:rPr>
          <w:rFonts w:ascii="宋体" w:eastAsia="宋体" w:hAnsi="宋体" w:cs="宋体" w:hint="eastAsia"/>
          <w:kern w:val="0"/>
          <w:sz w:val="32"/>
          <w:szCs w:val="32"/>
          <w:shd w:val="clear" w:color="auto" w:fill="FFFFFF"/>
        </w:rPr>
        <w:t>的人员支出和公用支出。</w:t>
      </w:r>
    </w:p>
    <w:p w:rsidR="007D1466" w:rsidRDefault="00F253E4" w:rsidP="00965688">
      <w:pPr>
        <w:widowControl/>
        <w:spacing w:line="30" w:lineRule="atLeast"/>
        <w:ind w:firstLineChars="200" w:firstLine="643"/>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二十一、项目支出</w:t>
      </w:r>
      <w:r>
        <w:rPr>
          <w:rFonts w:ascii="宋体" w:eastAsia="宋体" w:hAnsi="宋体" w:cs="宋体" w:hint="eastAsia"/>
          <w:kern w:val="0"/>
          <w:sz w:val="32"/>
          <w:szCs w:val="32"/>
          <w:shd w:val="clear" w:color="auto" w:fill="FFFFFF"/>
        </w:rPr>
        <w:t>：指在基本支出之外为完成特定行政任务和事业发展目标所发生的支出。</w:t>
      </w:r>
    </w:p>
    <w:p w:rsidR="007D1466" w:rsidRDefault="00F253E4" w:rsidP="00965688">
      <w:pPr>
        <w:widowControl/>
        <w:spacing w:line="30" w:lineRule="atLeast"/>
        <w:ind w:firstLineChars="200" w:firstLine="643"/>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二十二、“三公”经费</w:t>
      </w:r>
      <w:r>
        <w:rPr>
          <w:rFonts w:ascii="宋体" w:eastAsia="宋体" w:hAnsi="宋体" w:cs="宋体" w:hint="eastAsia"/>
          <w:kern w:val="0"/>
          <w:sz w:val="32"/>
          <w:szCs w:val="32"/>
          <w:shd w:val="clear" w:color="auto" w:fill="FFFFFF"/>
        </w:rPr>
        <w:t>：纳入省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7D1466" w:rsidRDefault="00F253E4" w:rsidP="00965688">
      <w:pPr>
        <w:widowControl/>
        <w:spacing w:line="30" w:lineRule="atLeast"/>
        <w:ind w:firstLineChars="200" w:firstLine="643"/>
        <w:jc w:val="left"/>
        <w:rPr>
          <w:rFonts w:ascii="宋体" w:eastAsia="宋体" w:hAnsi="宋体" w:cs="宋体"/>
          <w:sz w:val="32"/>
          <w:szCs w:val="32"/>
        </w:rPr>
      </w:pPr>
      <w:r>
        <w:rPr>
          <w:rFonts w:ascii="宋体" w:eastAsia="宋体" w:hAnsi="宋体" w:cs="宋体" w:hint="eastAsia"/>
          <w:b/>
          <w:bCs/>
          <w:kern w:val="0"/>
          <w:sz w:val="32"/>
          <w:szCs w:val="32"/>
          <w:shd w:val="clear" w:color="auto" w:fill="FFFFFF"/>
        </w:rPr>
        <w:t>二十三、机关运行经费</w:t>
      </w:r>
      <w:r>
        <w:rPr>
          <w:rFonts w:ascii="宋体" w:eastAsia="宋体" w:hAnsi="宋体" w:cs="宋体" w:hint="eastAsia"/>
          <w:kern w:val="0"/>
          <w:sz w:val="32"/>
          <w:szCs w:val="32"/>
          <w:shd w:val="clear" w:color="auto" w:fill="FFFFFF"/>
        </w:rPr>
        <w:t>：为保障行政单位（含参照公务员法管理的事业单位）运行用于购买货物和服务</w:t>
      </w:r>
      <w:r>
        <w:rPr>
          <w:rFonts w:ascii="宋体" w:eastAsia="宋体" w:hAnsi="宋体" w:cs="宋体" w:hint="eastAsia"/>
          <w:kern w:val="0"/>
          <w:sz w:val="32"/>
          <w:szCs w:val="32"/>
          <w:shd w:val="clear" w:color="auto" w:fill="FFFFFF"/>
        </w:rPr>
        <w:t>的各项资金，包括办公及印刷费、邮电</w:t>
      </w:r>
      <w:r>
        <w:rPr>
          <w:rFonts w:ascii="宋体" w:eastAsia="宋体" w:hAnsi="宋体" w:cs="宋体" w:hint="eastAsia"/>
          <w:kern w:val="0"/>
          <w:sz w:val="32"/>
          <w:szCs w:val="32"/>
          <w:shd w:val="clear" w:color="auto" w:fill="FFFFFF"/>
        </w:rPr>
        <w:lastRenderedPageBreak/>
        <w:t>费、差旅费、会议费、福利费、日常维修费、专用材料及一般设备购置费、办公用房水电费、办公用房取暖费、办公用房物业管理费、公务用车运行维护费以及其他费用。</w:t>
      </w:r>
    </w:p>
    <w:p w:rsidR="007D1466" w:rsidRDefault="007D1466">
      <w:pPr>
        <w:pStyle w:val="Default"/>
        <w:jc w:val="center"/>
        <w:rPr>
          <w:rFonts w:ascii="宋体" w:eastAsia="宋体" w:hAnsi="宋体" w:cs="宋体"/>
          <w:sz w:val="32"/>
          <w:szCs w:val="32"/>
        </w:rPr>
      </w:pPr>
    </w:p>
    <w:p w:rsidR="007D1466" w:rsidRDefault="007D1466">
      <w:pPr>
        <w:pStyle w:val="Default"/>
        <w:jc w:val="center"/>
        <w:rPr>
          <w:rFonts w:ascii="宋体" w:eastAsia="宋体" w:hAnsi="宋体" w:cs="宋体"/>
          <w:sz w:val="32"/>
          <w:szCs w:val="32"/>
        </w:rPr>
      </w:pPr>
    </w:p>
    <w:p w:rsidR="007D1466" w:rsidRDefault="007D1466">
      <w:pPr>
        <w:pStyle w:val="Default"/>
        <w:jc w:val="center"/>
        <w:rPr>
          <w:rFonts w:ascii="宋体" w:eastAsia="宋体" w:hAnsi="宋体" w:cs="宋体"/>
          <w:sz w:val="32"/>
          <w:szCs w:val="32"/>
        </w:rPr>
      </w:pPr>
    </w:p>
    <w:p w:rsidR="007D1466" w:rsidRDefault="007D1466">
      <w:pPr>
        <w:pStyle w:val="Default"/>
        <w:jc w:val="center"/>
        <w:rPr>
          <w:rFonts w:ascii="宋体" w:eastAsia="宋体" w:hAnsi="宋体" w:cs="宋体"/>
          <w:sz w:val="32"/>
          <w:szCs w:val="32"/>
        </w:rPr>
      </w:pPr>
    </w:p>
    <w:p w:rsidR="007D1466" w:rsidRDefault="007D1466">
      <w:pPr>
        <w:pStyle w:val="Default"/>
        <w:jc w:val="center"/>
        <w:rPr>
          <w:rFonts w:ascii="宋体" w:eastAsia="宋体" w:hAnsi="宋体" w:cs="宋体"/>
          <w:sz w:val="32"/>
          <w:szCs w:val="32"/>
        </w:rPr>
      </w:pPr>
    </w:p>
    <w:p w:rsidR="007D1466" w:rsidRDefault="007D1466">
      <w:pPr>
        <w:pStyle w:val="Default"/>
        <w:jc w:val="center"/>
        <w:rPr>
          <w:rFonts w:ascii="宋体" w:eastAsia="宋体" w:hAnsi="宋体" w:cs="宋体"/>
          <w:sz w:val="32"/>
          <w:szCs w:val="32"/>
        </w:rPr>
      </w:pPr>
    </w:p>
    <w:p w:rsidR="007D1466" w:rsidRDefault="007D1466">
      <w:pPr>
        <w:pStyle w:val="Default"/>
        <w:jc w:val="center"/>
        <w:rPr>
          <w:rFonts w:ascii="宋体" w:eastAsia="宋体" w:hAnsi="宋体" w:cs="宋体"/>
          <w:sz w:val="32"/>
          <w:szCs w:val="32"/>
        </w:rPr>
      </w:pPr>
    </w:p>
    <w:p w:rsidR="007D1466" w:rsidRDefault="007D1466">
      <w:pPr>
        <w:pStyle w:val="Default"/>
        <w:jc w:val="center"/>
        <w:rPr>
          <w:rFonts w:ascii="宋体" w:eastAsia="宋体" w:hAnsi="宋体" w:cs="宋体"/>
          <w:sz w:val="32"/>
          <w:szCs w:val="32"/>
        </w:rPr>
      </w:pPr>
    </w:p>
    <w:p w:rsidR="007D1466" w:rsidRDefault="007D1466">
      <w:pPr>
        <w:pStyle w:val="Default"/>
        <w:jc w:val="center"/>
        <w:rPr>
          <w:rFonts w:ascii="宋体" w:eastAsia="宋体" w:hAnsi="宋体" w:cs="宋体"/>
          <w:sz w:val="32"/>
          <w:szCs w:val="32"/>
        </w:rPr>
      </w:pPr>
    </w:p>
    <w:p w:rsidR="007D1466" w:rsidRDefault="007D1466">
      <w:pPr>
        <w:pStyle w:val="Default"/>
        <w:jc w:val="center"/>
        <w:rPr>
          <w:rFonts w:ascii="宋体" w:eastAsia="宋体" w:hAnsi="宋体" w:cs="宋体"/>
          <w:sz w:val="32"/>
          <w:szCs w:val="32"/>
        </w:rPr>
      </w:pPr>
    </w:p>
    <w:p w:rsidR="007D1466" w:rsidRDefault="007D1466">
      <w:pPr>
        <w:pStyle w:val="Default"/>
        <w:jc w:val="center"/>
        <w:rPr>
          <w:rFonts w:ascii="宋体" w:eastAsia="宋体" w:hAnsi="宋体" w:cs="宋体"/>
          <w:sz w:val="32"/>
          <w:szCs w:val="32"/>
        </w:rPr>
      </w:pPr>
    </w:p>
    <w:p w:rsidR="007D1466" w:rsidRDefault="007D1466">
      <w:pPr>
        <w:pStyle w:val="Default"/>
        <w:jc w:val="center"/>
        <w:rPr>
          <w:rFonts w:ascii="宋体" w:eastAsia="宋体" w:hAnsi="宋体" w:cs="宋体"/>
          <w:sz w:val="32"/>
          <w:szCs w:val="32"/>
        </w:rPr>
      </w:pPr>
    </w:p>
    <w:p w:rsidR="007D1466" w:rsidRDefault="007D1466">
      <w:pPr>
        <w:pStyle w:val="Default"/>
        <w:jc w:val="center"/>
        <w:rPr>
          <w:sz w:val="72"/>
          <w:szCs w:val="72"/>
        </w:rPr>
      </w:pPr>
    </w:p>
    <w:p w:rsidR="007D1466" w:rsidRDefault="007D1466">
      <w:pPr>
        <w:pStyle w:val="Default"/>
        <w:jc w:val="center"/>
        <w:rPr>
          <w:sz w:val="72"/>
          <w:szCs w:val="72"/>
        </w:rPr>
      </w:pPr>
    </w:p>
    <w:p w:rsidR="007D1466" w:rsidRDefault="007D1466">
      <w:pPr>
        <w:pStyle w:val="Default"/>
        <w:jc w:val="center"/>
        <w:rPr>
          <w:sz w:val="72"/>
          <w:szCs w:val="72"/>
        </w:rPr>
      </w:pPr>
    </w:p>
    <w:p w:rsidR="007D1466" w:rsidRDefault="007D1466">
      <w:pPr>
        <w:pStyle w:val="Default"/>
        <w:jc w:val="center"/>
        <w:rPr>
          <w:sz w:val="72"/>
          <w:szCs w:val="72"/>
        </w:rPr>
      </w:pPr>
    </w:p>
    <w:p w:rsidR="007D1466" w:rsidRDefault="007D1466">
      <w:pPr>
        <w:pStyle w:val="Default"/>
        <w:jc w:val="center"/>
        <w:rPr>
          <w:sz w:val="72"/>
          <w:szCs w:val="72"/>
        </w:rPr>
      </w:pPr>
    </w:p>
    <w:p w:rsidR="007D1466" w:rsidRDefault="007D1466">
      <w:pPr>
        <w:pStyle w:val="Default"/>
        <w:jc w:val="center"/>
        <w:rPr>
          <w:sz w:val="72"/>
          <w:szCs w:val="72"/>
        </w:rPr>
      </w:pPr>
    </w:p>
    <w:p w:rsidR="007D1466" w:rsidRDefault="00F253E4">
      <w:pPr>
        <w:pStyle w:val="Default"/>
        <w:jc w:val="center"/>
        <w:rPr>
          <w:sz w:val="72"/>
          <w:szCs w:val="72"/>
        </w:rPr>
      </w:pPr>
      <w:r>
        <w:rPr>
          <w:rFonts w:hint="eastAsia"/>
          <w:sz w:val="72"/>
          <w:szCs w:val="72"/>
        </w:rPr>
        <w:lastRenderedPageBreak/>
        <w:t>第五部分</w:t>
      </w:r>
    </w:p>
    <w:p w:rsidR="007D1466" w:rsidRDefault="007D1466">
      <w:pPr>
        <w:jc w:val="center"/>
        <w:rPr>
          <w:rFonts w:ascii="黑体" w:eastAsia="黑体" w:cs="黑体"/>
          <w:color w:val="000000"/>
          <w:kern w:val="0"/>
          <w:sz w:val="70"/>
          <w:szCs w:val="70"/>
        </w:rPr>
      </w:pPr>
    </w:p>
    <w:p w:rsidR="007D1466" w:rsidRDefault="00F253E4">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7D1466" w:rsidRDefault="007D1466">
      <w:pPr>
        <w:pStyle w:val="2"/>
        <w:ind w:firstLine="1400"/>
        <w:rPr>
          <w:rFonts w:ascii="黑体" w:eastAsia="黑体" w:cs="黑体"/>
          <w:color w:val="000000"/>
          <w:kern w:val="0"/>
          <w:sz w:val="70"/>
          <w:szCs w:val="70"/>
        </w:rPr>
      </w:pPr>
    </w:p>
    <w:p w:rsidR="007D1466" w:rsidRDefault="00F253E4">
      <w:pPr>
        <w:widowControl/>
        <w:spacing w:line="30" w:lineRule="atLeast"/>
        <w:ind w:firstLine="640"/>
        <w:jc w:val="center"/>
        <w:rPr>
          <w:rFonts w:ascii="微软雅黑" w:eastAsia="微软雅黑" w:hAnsi="微软雅黑" w:cs="微软雅黑"/>
          <w:szCs w:val="21"/>
        </w:rPr>
      </w:pPr>
      <w:r>
        <w:rPr>
          <w:rFonts w:ascii="宋体" w:eastAsia="宋体" w:hAnsi="宋体" w:cs="宋体" w:hint="eastAsia"/>
          <w:b/>
          <w:bCs/>
          <w:color w:val="000000"/>
          <w:kern w:val="0"/>
          <w:sz w:val="32"/>
          <w:szCs w:val="32"/>
          <w:shd w:val="clear" w:color="auto" w:fill="FFFFFF"/>
        </w:rPr>
        <w:t>2020</w:t>
      </w:r>
      <w:r>
        <w:rPr>
          <w:rFonts w:ascii="宋体" w:eastAsia="宋体" w:hAnsi="宋体" w:cs="宋体" w:hint="eastAsia"/>
          <w:b/>
          <w:bCs/>
          <w:color w:val="000000"/>
          <w:kern w:val="0"/>
          <w:sz w:val="32"/>
          <w:szCs w:val="32"/>
          <w:shd w:val="clear" w:color="auto" w:fill="FFFFFF"/>
        </w:rPr>
        <w:t>年度单位整体支出绩效评价报告</w:t>
      </w:r>
    </w:p>
    <w:p w:rsidR="007D1466" w:rsidRDefault="00F253E4">
      <w:pPr>
        <w:widowControl/>
        <w:spacing w:line="30" w:lineRule="atLeast"/>
        <w:ind w:firstLine="640"/>
        <w:jc w:val="left"/>
        <w:rPr>
          <w:rFonts w:ascii="微软雅黑" w:eastAsia="微软雅黑" w:hAnsi="微软雅黑" w:cs="微软雅黑"/>
          <w:szCs w:val="21"/>
        </w:rPr>
      </w:pPr>
      <w:r>
        <w:rPr>
          <w:rFonts w:ascii="宋体" w:eastAsia="宋体" w:hAnsi="宋体" w:cs="宋体" w:hint="eastAsia"/>
          <w:kern w:val="0"/>
          <w:sz w:val="32"/>
          <w:szCs w:val="32"/>
          <w:shd w:val="clear" w:color="auto" w:fill="FFFFFF"/>
        </w:rPr>
        <w:t>根据涉密信息管理要求，湖南省坪塘强制隔离戒毒所</w:t>
      </w:r>
      <w:r>
        <w:rPr>
          <w:rFonts w:ascii="宋体" w:eastAsia="宋体" w:hAnsi="宋体" w:cs="宋体" w:hint="eastAsia"/>
          <w:kern w:val="0"/>
          <w:sz w:val="32"/>
          <w:szCs w:val="32"/>
          <w:shd w:val="clear" w:color="auto" w:fill="FFFFFF"/>
        </w:rPr>
        <w:t>2020</w:t>
      </w:r>
      <w:r>
        <w:rPr>
          <w:rFonts w:ascii="宋体" w:eastAsia="宋体" w:hAnsi="宋体" w:cs="宋体" w:hint="eastAsia"/>
          <w:kern w:val="0"/>
          <w:sz w:val="32"/>
          <w:szCs w:val="32"/>
          <w:shd w:val="clear" w:color="auto" w:fill="FFFFFF"/>
        </w:rPr>
        <w:t>年度整体支出绩效评价报告依法不予公开。</w:t>
      </w:r>
    </w:p>
    <w:p w:rsidR="007D1466" w:rsidRDefault="007D1466">
      <w:pPr>
        <w:pStyle w:val="2"/>
        <w:ind w:firstLine="640"/>
        <w:rPr>
          <w:rFonts w:asciiTheme="minorEastAsia" w:hAnsiTheme="minorEastAsia" w:cstheme="minorEastAsia"/>
          <w:color w:val="000000"/>
          <w:kern w:val="0"/>
          <w:sz w:val="32"/>
          <w:szCs w:val="32"/>
        </w:rPr>
      </w:pPr>
    </w:p>
    <w:p w:rsidR="007D1466" w:rsidRDefault="007D1466">
      <w:pPr>
        <w:pStyle w:val="2"/>
        <w:ind w:firstLine="1400"/>
        <w:rPr>
          <w:rFonts w:ascii="黑体" w:eastAsia="黑体" w:cs="黑体"/>
          <w:color w:val="000000"/>
          <w:kern w:val="0"/>
          <w:sz w:val="70"/>
          <w:szCs w:val="70"/>
        </w:rPr>
      </w:pPr>
    </w:p>
    <w:p w:rsidR="007D1466" w:rsidRDefault="007D1466">
      <w:pPr>
        <w:widowControl/>
        <w:jc w:val="left"/>
        <w:rPr>
          <w:rFonts w:asciiTheme="minorEastAsia" w:hAnsiTheme="minorEastAsia" w:cs="黑体"/>
          <w:color w:val="000000"/>
          <w:kern w:val="0"/>
          <w:sz w:val="32"/>
          <w:szCs w:val="32"/>
        </w:rPr>
      </w:pPr>
    </w:p>
    <w:sectPr w:rsidR="007D1466" w:rsidSect="007D1466">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3E4" w:rsidRDefault="00F253E4" w:rsidP="00965688">
      <w:r>
        <w:separator/>
      </w:r>
    </w:p>
  </w:endnote>
  <w:endnote w:type="continuationSeparator" w:id="1">
    <w:p w:rsidR="00F253E4" w:rsidRDefault="00F253E4" w:rsidP="009656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3E4" w:rsidRDefault="00F253E4" w:rsidP="00965688">
      <w:r>
        <w:separator/>
      </w:r>
    </w:p>
  </w:footnote>
  <w:footnote w:type="continuationSeparator" w:id="1">
    <w:p w:rsidR="00F253E4" w:rsidRDefault="00F253E4" w:rsidP="009656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506F9"/>
    <w:rsid w:val="0002229B"/>
    <w:rsid w:val="000273BD"/>
    <w:rsid w:val="000415B7"/>
    <w:rsid w:val="00041E3F"/>
    <w:rsid w:val="00055DAA"/>
    <w:rsid w:val="00061F7B"/>
    <w:rsid w:val="000658A3"/>
    <w:rsid w:val="00074155"/>
    <w:rsid w:val="000A3F69"/>
    <w:rsid w:val="00103957"/>
    <w:rsid w:val="0013755C"/>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7E6"/>
    <w:rsid w:val="003C4FC2"/>
    <w:rsid w:val="00416E61"/>
    <w:rsid w:val="0042790C"/>
    <w:rsid w:val="004506F9"/>
    <w:rsid w:val="004717A2"/>
    <w:rsid w:val="00473DF3"/>
    <w:rsid w:val="00487911"/>
    <w:rsid w:val="00491741"/>
    <w:rsid w:val="00500E5F"/>
    <w:rsid w:val="005039E2"/>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25AF"/>
    <w:rsid w:val="00717621"/>
    <w:rsid w:val="00720FF1"/>
    <w:rsid w:val="00727A53"/>
    <w:rsid w:val="00742637"/>
    <w:rsid w:val="00787B42"/>
    <w:rsid w:val="007C4539"/>
    <w:rsid w:val="007D1466"/>
    <w:rsid w:val="007F3657"/>
    <w:rsid w:val="00812ED5"/>
    <w:rsid w:val="008277D9"/>
    <w:rsid w:val="0084478C"/>
    <w:rsid w:val="0086638C"/>
    <w:rsid w:val="008A3E8D"/>
    <w:rsid w:val="009237C4"/>
    <w:rsid w:val="00944C48"/>
    <w:rsid w:val="00950252"/>
    <w:rsid w:val="009532F5"/>
    <w:rsid w:val="00957988"/>
    <w:rsid w:val="00965688"/>
    <w:rsid w:val="00967F5D"/>
    <w:rsid w:val="009A0F95"/>
    <w:rsid w:val="009B3ADF"/>
    <w:rsid w:val="009C3B52"/>
    <w:rsid w:val="009E6817"/>
    <w:rsid w:val="009E6E9A"/>
    <w:rsid w:val="00A01D2B"/>
    <w:rsid w:val="00A42218"/>
    <w:rsid w:val="00A70249"/>
    <w:rsid w:val="00A70B02"/>
    <w:rsid w:val="00A71D9F"/>
    <w:rsid w:val="00A92E9F"/>
    <w:rsid w:val="00B33BEA"/>
    <w:rsid w:val="00B549F7"/>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44EE"/>
    <w:rsid w:val="00DD06FF"/>
    <w:rsid w:val="00DD5FE9"/>
    <w:rsid w:val="00DE6886"/>
    <w:rsid w:val="00E00C7A"/>
    <w:rsid w:val="00E37D6C"/>
    <w:rsid w:val="00E55B68"/>
    <w:rsid w:val="00E67BE6"/>
    <w:rsid w:val="00E8683C"/>
    <w:rsid w:val="00EA2B72"/>
    <w:rsid w:val="00F253E4"/>
    <w:rsid w:val="00F74360"/>
    <w:rsid w:val="00F95890"/>
    <w:rsid w:val="00FB462F"/>
    <w:rsid w:val="00FE16FA"/>
    <w:rsid w:val="00FE328A"/>
    <w:rsid w:val="00FE6269"/>
    <w:rsid w:val="00FF5CD6"/>
    <w:rsid w:val="07515F96"/>
    <w:rsid w:val="08D85DEE"/>
    <w:rsid w:val="0EF232DC"/>
    <w:rsid w:val="1052034F"/>
    <w:rsid w:val="147B4969"/>
    <w:rsid w:val="154210FF"/>
    <w:rsid w:val="158F0D59"/>
    <w:rsid w:val="15A404E4"/>
    <w:rsid w:val="18D52FFC"/>
    <w:rsid w:val="1901418A"/>
    <w:rsid w:val="1A7917D6"/>
    <w:rsid w:val="21A64DFD"/>
    <w:rsid w:val="2BC918B4"/>
    <w:rsid w:val="2C4839B3"/>
    <w:rsid w:val="2E240BC9"/>
    <w:rsid w:val="2ECB286E"/>
    <w:rsid w:val="312A6FCE"/>
    <w:rsid w:val="35840926"/>
    <w:rsid w:val="35D9233D"/>
    <w:rsid w:val="3B4062A6"/>
    <w:rsid w:val="3C5A5B1B"/>
    <w:rsid w:val="3FC7531B"/>
    <w:rsid w:val="436B78C3"/>
    <w:rsid w:val="4A5865EB"/>
    <w:rsid w:val="5EAB0033"/>
    <w:rsid w:val="6E935219"/>
    <w:rsid w:val="7200551A"/>
    <w:rsid w:val="7250179C"/>
    <w:rsid w:val="74567729"/>
    <w:rsid w:val="75E35F0D"/>
    <w:rsid w:val="7A017B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Body Text First Indent 2"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7D1466"/>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semiHidden/>
    <w:qFormat/>
    <w:rsid w:val="007D1466"/>
    <w:pPr>
      <w:ind w:firstLineChars="200" w:firstLine="420"/>
    </w:pPr>
  </w:style>
  <w:style w:type="paragraph" w:styleId="a3">
    <w:name w:val="Body Text Indent"/>
    <w:basedOn w:val="a"/>
    <w:uiPriority w:val="99"/>
    <w:unhideWhenUsed/>
    <w:qFormat/>
    <w:rsid w:val="007D1466"/>
    <w:pPr>
      <w:spacing w:after="120"/>
      <w:ind w:leftChars="200" w:left="420"/>
    </w:pPr>
  </w:style>
  <w:style w:type="paragraph" w:styleId="a4">
    <w:name w:val="Balloon Text"/>
    <w:basedOn w:val="a"/>
    <w:link w:val="Char"/>
    <w:uiPriority w:val="99"/>
    <w:semiHidden/>
    <w:unhideWhenUsed/>
    <w:qFormat/>
    <w:rsid w:val="007D1466"/>
    <w:rPr>
      <w:sz w:val="18"/>
      <w:szCs w:val="18"/>
    </w:rPr>
  </w:style>
  <w:style w:type="paragraph" w:styleId="a5">
    <w:name w:val="footer"/>
    <w:basedOn w:val="a"/>
    <w:link w:val="Char0"/>
    <w:uiPriority w:val="99"/>
    <w:unhideWhenUsed/>
    <w:qFormat/>
    <w:rsid w:val="007D1466"/>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7D1466"/>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7D1466"/>
    <w:pPr>
      <w:spacing w:before="100" w:beforeAutospacing="1" w:after="100" w:afterAutospacing="1"/>
      <w:jc w:val="left"/>
    </w:pPr>
    <w:rPr>
      <w:rFonts w:cs="Times New Roman"/>
      <w:kern w:val="0"/>
      <w:sz w:val="24"/>
    </w:rPr>
  </w:style>
  <w:style w:type="character" w:customStyle="1" w:styleId="Char1">
    <w:name w:val="页眉 Char"/>
    <w:basedOn w:val="a0"/>
    <w:link w:val="a6"/>
    <w:uiPriority w:val="99"/>
    <w:qFormat/>
    <w:rsid w:val="007D1466"/>
    <w:rPr>
      <w:sz w:val="18"/>
      <w:szCs w:val="18"/>
    </w:rPr>
  </w:style>
  <w:style w:type="character" w:customStyle="1" w:styleId="Char0">
    <w:name w:val="页脚 Char"/>
    <w:basedOn w:val="a0"/>
    <w:link w:val="a5"/>
    <w:uiPriority w:val="99"/>
    <w:qFormat/>
    <w:rsid w:val="007D1466"/>
    <w:rPr>
      <w:sz w:val="18"/>
      <w:szCs w:val="18"/>
    </w:rPr>
  </w:style>
  <w:style w:type="paragraph" w:customStyle="1" w:styleId="Default">
    <w:name w:val="Default"/>
    <w:rsid w:val="007D1466"/>
    <w:pPr>
      <w:widowControl w:val="0"/>
      <w:autoSpaceDE w:val="0"/>
      <w:autoSpaceDN w:val="0"/>
      <w:adjustRightInd w:val="0"/>
    </w:pPr>
    <w:rPr>
      <w:rFonts w:ascii="黑体" w:eastAsia="黑体" w:hAnsiTheme="minorHAnsi" w:cs="黑体"/>
      <w:color w:val="000000"/>
      <w:sz w:val="24"/>
      <w:szCs w:val="24"/>
    </w:rPr>
  </w:style>
  <w:style w:type="paragraph" w:styleId="a8">
    <w:name w:val="List Paragraph"/>
    <w:basedOn w:val="a"/>
    <w:uiPriority w:val="34"/>
    <w:qFormat/>
    <w:rsid w:val="007D1466"/>
    <w:pPr>
      <w:ind w:firstLineChars="200" w:firstLine="420"/>
    </w:pPr>
  </w:style>
  <w:style w:type="character" w:customStyle="1" w:styleId="Char">
    <w:name w:val="批注框文本 Char"/>
    <w:basedOn w:val="a0"/>
    <w:link w:val="a4"/>
    <w:uiPriority w:val="99"/>
    <w:semiHidden/>
    <w:qFormat/>
    <w:rsid w:val="007D146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A9AD695-5494-44B7-BD4E-A342C0530F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19</Pages>
  <Words>1186</Words>
  <Characters>6766</Characters>
  <Application>Microsoft Office Word</Application>
  <DocSecurity>0</DocSecurity>
  <Lines>56</Lines>
  <Paragraphs>15</Paragraphs>
  <ScaleCrop>false</ScaleCrop>
  <Company>Microsoft</Company>
  <LinksUpToDate>false</LinksUpToDate>
  <CharactersWithSpaces>7937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Administrator</cp:lastModifiedBy>
  <cp:revision>68</cp:revision>
  <cp:lastPrinted>2021-09-08T02:49:00Z</cp:lastPrinted>
  <dcterms:created xsi:type="dcterms:W3CDTF">2020-07-02T02:32:00Z</dcterms:created>
  <dcterms:modified xsi:type="dcterms:W3CDTF">2021-09-08T05:41:00Z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E313E273B3A040238918F75CD4444515</vt:lpwstr>
  </property>
</Properties>
</file>